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55D6" w:rsidRPr="003915A1" w:rsidRDefault="004134E3" w:rsidP="008B0FB5">
      <w:pPr>
        <w:spacing w:after="14" w:line="25" w:lineRule="atLeast"/>
        <w:ind w:left="0" w:right="27" w:firstLine="0"/>
        <w:rPr>
          <w:rFonts w:asciiTheme="minorHAnsi" w:hAnsiTheme="minorHAnsi" w:cstheme="minorHAnsi"/>
          <w:b/>
          <w:sz w:val="22"/>
        </w:rPr>
      </w:pPr>
      <w:r w:rsidRPr="003915A1">
        <w:rPr>
          <w:rFonts w:asciiTheme="minorHAnsi" w:hAnsiTheme="minorHAnsi" w:cstheme="minorHAnsi"/>
          <w:sz w:val="22"/>
        </w:rPr>
        <w:t xml:space="preserve">                                                                                                                                               </w:t>
      </w:r>
      <w:r w:rsidR="00B67193" w:rsidRPr="003915A1">
        <w:rPr>
          <w:rFonts w:asciiTheme="minorHAnsi" w:hAnsiTheme="minorHAnsi" w:cstheme="minorHAnsi"/>
          <w:b/>
          <w:sz w:val="22"/>
        </w:rPr>
        <w:t xml:space="preserve">Załącznik nr </w:t>
      </w:r>
      <w:r w:rsidR="00FE1C61" w:rsidRPr="003915A1">
        <w:rPr>
          <w:rFonts w:asciiTheme="minorHAnsi" w:hAnsiTheme="minorHAnsi" w:cstheme="minorHAnsi"/>
          <w:b/>
          <w:sz w:val="22"/>
        </w:rPr>
        <w:t>3</w:t>
      </w:r>
      <w:r w:rsidR="00B67193" w:rsidRPr="003915A1">
        <w:rPr>
          <w:rFonts w:asciiTheme="minorHAnsi" w:hAnsiTheme="minorHAnsi" w:cstheme="minorHAnsi"/>
          <w:b/>
          <w:sz w:val="22"/>
        </w:rPr>
        <w:t xml:space="preserve"> do SWZ</w:t>
      </w:r>
    </w:p>
    <w:p w:rsidR="00B555D6" w:rsidRPr="003915A1" w:rsidRDefault="00B555D6" w:rsidP="008B0FB5">
      <w:pPr>
        <w:spacing w:after="115" w:line="25" w:lineRule="atLeast"/>
        <w:ind w:left="0" w:right="27" w:firstLine="0"/>
        <w:jc w:val="right"/>
        <w:rPr>
          <w:rFonts w:asciiTheme="minorHAnsi" w:hAnsiTheme="minorHAnsi" w:cstheme="minorHAnsi"/>
          <w:sz w:val="22"/>
        </w:rPr>
      </w:pPr>
      <w:r w:rsidRPr="003915A1">
        <w:rPr>
          <w:rFonts w:asciiTheme="minorHAnsi" w:hAnsiTheme="minorHAnsi" w:cstheme="minorHAnsi"/>
          <w:sz w:val="22"/>
        </w:rPr>
        <w:t xml:space="preserve"> </w:t>
      </w:r>
    </w:p>
    <w:p w:rsidR="004134E3" w:rsidRPr="003915A1" w:rsidRDefault="004134E3" w:rsidP="008B0FB5">
      <w:pPr>
        <w:spacing w:after="0" w:line="25" w:lineRule="atLeast"/>
        <w:ind w:left="0" w:right="82" w:firstLine="0"/>
        <w:jc w:val="center"/>
        <w:rPr>
          <w:rFonts w:asciiTheme="minorHAnsi" w:hAnsiTheme="minorHAnsi" w:cstheme="minorHAnsi"/>
          <w:b/>
          <w:sz w:val="22"/>
        </w:rPr>
      </w:pPr>
    </w:p>
    <w:p w:rsidR="004134E3" w:rsidRPr="003915A1" w:rsidRDefault="004134E3" w:rsidP="008B0FB5">
      <w:pPr>
        <w:spacing w:after="0" w:line="25" w:lineRule="atLeast"/>
        <w:ind w:left="0" w:right="82" w:firstLine="0"/>
        <w:jc w:val="center"/>
        <w:rPr>
          <w:rFonts w:asciiTheme="minorHAnsi" w:hAnsiTheme="minorHAnsi" w:cstheme="minorHAnsi"/>
          <w:b/>
          <w:sz w:val="22"/>
        </w:rPr>
      </w:pPr>
    </w:p>
    <w:p w:rsidR="004134E3" w:rsidRPr="003915A1" w:rsidRDefault="004134E3" w:rsidP="008B0FB5">
      <w:pPr>
        <w:spacing w:after="0" w:line="25" w:lineRule="atLeast"/>
        <w:ind w:left="0" w:right="82" w:firstLine="0"/>
        <w:jc w:val="center"/>
        <w:rPr>
          <w:rFonts w:asciiTheme="minorHAnsi" w:hAnsiTheme="minorHAnsi" w:cstheme="minorHAnsi"/>
          <w:b/>
          <w:sz w:val="22"/>
        </w:rPr>
      </w:pPr>
    </w:p>
    <w:p w:rsidR="00B555D6" w:rsidRPr="003915A1" w:rsidRDefault="00B555D6" w:rsidP="008B0FB5">
      <w:pPr>
        <w:spacing w:after="0" w:line="25" w:lineRule="atLeast"/>
        <w:ind w:left="0" w:right="82" w:firstLine="0"/>
        <w:jc w:val="center"/>
        <w:rPr>
          <w:rFonts w:asciiTheme="minorHAnsi" w:hAnsiTheme="minorHAnsi" w:cstheme="minorHAnsi"/>
          <w:b/>
          <w:sz w:val="22"/>
        </w:rPr>
      </w:pPr>
      <w:r w:rsidRPr="003915A1">
        <w:rPr>
          <w:rFonts w:asciiTheme="minorHAnsi" w:hAnsiTheme="minorHAnsi" w:cstheme="minorHAnsi"/>
          <w:b/>
          <w:sz w:val="22"/>
        </w:rPr>
        <w:t xml:space="preserve">Opis przedmiotu zamówienia </w:t>
      </w:r>
    </w:p>
    <w:p w:rsidR="00B555D6" w:rsidRPr="003915A1" w:rsidRDefault="00B555D6" w:rsidP="008B0FB5">
      <w:pPr>
        <w:spacing w:after="105" w:line="25" w:lineRule="atLeast"/>
        <w:ind w:left="0" w:right="27" w:firstLine="0"/>
        <w:jc w:val="right"/>
        <w:rPr>
          <w:rFonts w:asciiTheme="minorHAnsi" w:hAnsiTheme="minorHAnsi" w:cstheme="minorHAnsi"/>
          <w:b/>
          <w:sz w:val="22"/>
        </w:rPr>
      </w:pPr>
      <w:r w:rsidRPr="003915A1">
        <w:rPr>
          <w:rFonts w:asciiTheme="minorHAnsi" w:hAnsiTheme="minorHAnsi" w:cstheme="minorHAnsi"/>
          <w:b/>
          <w:sz w:val="22"/>
        </w:rPr>
        <w:t xml:space="preserve"> </w:t>
      </w:r>
    </w:p>
    <w:p w:rsidR="00B555D6" w:rsidRPr="003915A1" w:rsidRDefault="00B555D6" w:rsidP="008B0FB5">
      <w:pPr>
        <w:spacing w:after="169" w:line="25" w:lineRule="atLeast"/>
        <w:ind w:left="0" w:right="5" w:firstLine="0"/>
        <w:jc w:val="center"/>
        <w:rPr>
          <w:rFonts w:asciiTheme="minorHAnsi" w:hAnsiTheme="minorHAnsi" w:cstheme="minorHAnsi"/>
          <w:b/>
          <w:sz w:val="22"/>
        </w:rPr>
      </w:pPr>
      <w:r w:rsidRPr="003915A1">
        <w:rPr>
          <w:rFonts w:asciiTheme="minorHAnsi" w:hAnsiTheme="minorHAnsi" w:cstheme="minorHAnsi"/>
          <w:b/>
          <w:sz w:val="22"/>
        </w:rPr>
        <w:t>Zespół Żłobków m.st. Warszawy</w:t>
      </w:r>
    </w:p>
    <w:p w:rsidR="00B555D6" w:rsidRPr="003915A1" w:rsidRDefault="00B555D6" w:rsidP="008B0FB5">
      <w:pPr>
        <w:spacing w:after="312" w:line="25" w:lineRule="atLeast"/>
        <w:ind w:left="0" w:right="32" w:firstLine="0"/>
        <w:jc w:val="center"/>
        <w:rPr>
          <w:rFonts w:asciiTheme="minorHAnsi" w:hAnsiTheme="minorHAnsi" w:cstheme="minorHAnsi"/>
          <w:b/>
          <w:sz w:val="22"/>
        </w:rPr>
      </w:pPr>
    </w:p>
    <w:p w:rsidR="00B555D6" w:rsidRPr="003915A1" w:rsidRDefault="00B555D6" w:rsidP="008B0FB5">
      <w:pPr>
        <w:spacing w:after="64" w:line="25" w:lineRule="atLeast"/>
        <w:ind w:left="0" w:firstLine="0"/>
        <w:jc w:val="right"/>
        <w:rPr>
          <w:rFonts w:asciiTheme="minorHAnsi" w:hAnsiTheme="minorHAnsi" w:cstheme="minorHAnsi"/>
          <w:b/>
          <w:sz w:val="22"/>
        </w:rPr>
      </w:pPr>
      <w:r w:rsidRPr="003915A1">
        <w:rPr>
          <w:rFonts w:asciiTheme="minorHAnsi" w:hAnsiTheme="minorHAnsi" w:cstheme="minorHAnsi"/>
          <w:b/>
          <w:sz w:val="22"/>
        </w:rPr>
        <w:t xml:space="preserve"> </w:t>
      </w:r>
    </w:p>
    <w:p w:rsidR="00B555D6" w:rsidRPr="003915A1" w:rsidRDefault="00B555D6" w:rsidP="008B0FB5">
      <w:pPr>
        <w:spacing w:after="328" w:line="25" w:lineRule="atLeast"/>
        <w:ind w:left="0" w:right="25" w:firstLine="0"/>
        <w:jc w:val="center"/>
        <w:rPr>
          <w:rFonts w:asciiTheme="minorHAnsi" w:hAnsiTheme="minorHAnsi" w:cstheme="minorHAnsi"/>
          <w:b/>
          <w:sz w:val="22"/>
        </w:rPr>
      </w:pPr>
      <w:r w:rsidRPr="003915A1">
        <w:rPr>
          <w:rFonts w:asciiTheme="minorHAnsi" w:hAnsiTheme="minorHAnsi" w:cstheme="minorHAnsi"/>
          <w:b/>
          <w:sz w:val="22"/>
        </w:rPr>
        <w:t xml:space="preserve"> </w:t>
      </w:r>
    </w:p>
    <w:p w:rsidR="00B555D6" w:rsidRPr="003915A1" w:rsidRDefault="00B555D6" w:rsidP="008B0FB5">
      <w:pPr>
        <w:spacing w:after="226" w:line="25" w:lineRule="atLeast"/>
        <w:ind w:left="10" w:right="84"/>
        <w:jc w:val="center"/>
        <w:rPr>
          <w:rFonts w:asciiTheme="minorHAnsi" w:hAnsiTheme="minorHAnsi" w:cstheme="minorHAnsi"/>
          <w:sz w:val="22"/>
        </w:rPr>
      </w:pPr>
      <w:r w:rsidRPr="003915A1">
        <w:rPr>
          <w:rFonts w:asciiTheme="minorHAnsi" w:hAnsiTheme="minorHAnsi" w:cstheme="minorHAnsi"/>
          <w:b/>
          <w:sz w:val="22"/>
        </w:rPr>
        <w:t>SPECYFIKACJA TECHNICZNA</w:t>
      </w:r>
    </w:p>
    <w:p w:rsidR="00B555D6" w:rsidRPr="003915A1" w:rsidRDefault="00B555D6" w:rsidP="008B0FB5">
      <w:pPr>
        <w:spacing w:line="25" w:lineRule="atLeast"/>
        <w:ind w:left="0" w:firstLine="0"/>
        <w:rPr>
          <w:rFonts w:asciiTheme="minorHAnsi" w:hAnsiTheme="minorHAnsi" w:cstheme="minorHAnsi"/>
          <w:sz w:val="22"/>
        </w:rPr>
      </w:pPr>
      <w:r w:rsidRPr="003915A1">
        <w:rPr>
          <w:rFonts w:asciiTheme="minorHAnsi" w:hAnsiTheme="minorHAnsi" w:cstheme="minorHAnsi"/>
          <w:sz w:val="22"/>
        </w:rPr>
        <w:br w:type="page"/>
      </w:r>
    </w:p>
    <w:p w:rsidR="0007734F" w:rsidRPr="003915A1" w:rsidRDefault="00B555D6" w:rsidP="008B0FB5">
      <w:pPr>
        <w:numPr>
          <w:ilvl w:val="0"/>
          <w:numId w:val="5"/>
        </w:numPr>
        <w:spacing w:line="25" w:lineRule="atLeast"/>
        <w:rPr>
          <w:rFonts w:asciiTheme="minorHAnsi" w:hAnsiTheme="minorHAnsi" w:cstheme="minorHAnsi"/>
          <w:b/>
          <w:sz w:val="22"/>
        </w:rPr>
      </w:pPr>
      <w:r w:rsidRPr="003915A1">
        <w:rPr>
          <w:rFonts w:asciiTheme="minorHAnsi" w:hAnsiTheme="minorHAnsi" w:cstheme="minorHAnsi"/>
          <w:b/>
          <w:sz w:val="22"/>
        </w:rPr>
        <w:lastRenderedPageBreak/>
        <w:t>Opis przedmiotu zamówienia</w:t>
      </w:r>
    </w:p>
    <w:p w:rsidR="00F845A3" w:rsidRDefault="005B05F8" w:rsidP="008B0FB5">
      <w:pPr>
        <w:spacing w:line="25" w:lineRule="atLeast"/>
        <w:ind w:left="0" w:firstLine="0"/>
        <w:rPr>
          <w:rFonts w:asciiTheme="minorHAnsi" w:hAnsiTheme="minorHAnsi" w:cstheme="minorHAnsi"/>
          <w:sz w:val="22"/>
        </w:rPr>
      </w:pPr>
      <w:bookmarkStart w:id="0" w:name="_Hlk141257904"/>
      <w:r w:rsidRPr="005B05F8">
        <w:rPr>
          <w:rFonts w:asciiTheme="minorHAnsi" w:hAnsiTheme="minorHAnsi" w:cstheme="minorHAnsi"/>
          <w:sz w:val="22"/>
        </w:rPr>
        <w:t>Przedmiotem zamówienia publicznego jest wykonanie przyłączeń i świadczenie usług dostępu do Internetu światłowodowego na lata 2026-2027 (Ethernet L2VPN — VPLS/EVPN lub równoważna) we wskazanych lokalizacjach przez zamawiającego na potrzeby Zespołu Żłobków m.st. Warszawy.</w:t>
      </w:r>
    </w:p>
    <w:p w:rsidR="005B05F8" w:rsidRPr="003915A1" w:rsidRDefault="005B05F8" w:rsidP="008B0FB5">
      <w:pPr>
        <w:spacing w:line="25" w:lineRule="atLeast"/>
        <w:ind w:left="0" w:firstLine="0"/>
        <w:rPr>
          <w:rFonts w:asciiTheme="minorHAnsi" w:hAnsiTheme="minorHAnsi" w:cstheme="minorHAnsi"/>
          <w:sz w:val="22"/>
        </w:rPr>
      </w:pPr>
    </w:p>
    <w:p w:rsidR="003972BF" w:rsidRPr="003915A1" w:rsidRDefault="003972BF" w:rsidP="008B0FB5">
      <w:pPr>
        <w:spacing w:line="25" w:lineRule="atLeast"/>
        <w:ind w:left="0" w:firstLine="0"/>
        <w:rPr>
          <w:rFonts w:asciiTheme="minorHAnsi" w:hAnsiTheme="minorHAnsi" w:cstheme="minorHAnsi"/>
          <w:sz w:val="22"/>
        </w:rPr>
      </w:pPr>
      <w:r w:rsidRPr="003915A1">
        <w:rPr>
          <w:rFonts w:asciiTheme="minorHAnsi" w:hAnsiTheme="minorHAnsi" w:cstheme="minorHAnsi"/>
          <w:sz w:val="22"/>
        </w:rPr>
        <w:t>Główne wymagania są następujące:</w:t>
      </w:r>
    </w:p>
    <w:p w:rsidR="00543614" w:rsidRPr="003915A1" w:rsidRDefault="003972BF" w:rsidP="008B0FB5">
      <w:pPr>
        <w:pStyle w:val="Akapitzlist"/>
        <w:numPr>
          <w:ilvl w:val="0"/>
          <w:numId w:val="31"/>
        </w:numPr>
        <w:spacing w:line="25" w:lineRule="atLeast"/>
        <w:rPr>
          <w:rFonts w:asciiTheme="minorHAnsi" w:hAnsiTheme="minorHAnsi" w:cstheme="minorHAnsi"/>
        </w:rPr>
      </w:pPr>
      <w:r w:rsidRPr="003915A1">
        <w:rPr>
          <w:rFonts w:asciiTheme="minorHAnsi" w:hAnsiTheme="minorHAnsi" w:cstheme="minorHAnsi"/>
        </w:rPr>
        <w:t xml:space="preserve">każda placówka (wykaz placówek w załączniku nr </w:t>
      </w:r>
      <w:r w:rsidR="00FE1C61" w:rsidRPr="003915A1">
        <w:rPr>
          <w:rFonts w:asciiTheme="minorHAnsi" w:hAnsiTheme="minorHAnsi" w:cstheme="minorHAnsi"/>
        </w:rPr>
        <w:t>1</w:t>
      </w:r>
      <w:r w:rsidR="003915A1" w:rsidRPr="003915A1">
        <w:rPr>
          <w:rFonts w:asciiTheme="minorHAnsi" w:hAnsiTheme="minorHAnsi" w:cstheme="minorHAnsi"/>
        </w:rPr>
        <w:t>1</w:t>
      </w:r>
      <w:r w:rsidRPr="003915A1">
        <w:rPr>
          <w:rFonts w:asciiTheme="minorHAnsi" w:hAnsiTheme="minorHAnsi" w:cstheme="minorHAnsi"/>
        </w:rPr>
        <w:t xml:space="preserve"> do SWZ): gwarantowany dostęp do warstwy L2 z przepustowością min. 300 </w:t>
      </w:r>
      <w:proofErr w:type="spellStart"/>
      <w:r w:rsidRPr="003915A1">
        <w:rPr>
          <w:rFonts w:asciiTheme="minorHAnsi" w:hAnsiTheme="minorHAnsi" w:cstheme="minorHAnsi"/>
        </w:rPr>
        <w:t>Mb</w:t>
      </w:r>
      <w:proofErr w:type="spellEnd"/>
      <w:r w:rsidRPr="003915A1">
        <w:rPr>
          <w:rFonts w:asciiTheme="minorHAnsi" w:hAnsiTheme="minorHAnsi" w:cstheme="minorHAnsi"/>
        </w:rPr>
        <w:t>/s (CIR) pomiędzy placówkami i centralą (ulica Belgijska 4);</w:t>
      </w:r>
    </w:p>
    <w:p w:rsidR="00543614" w:rsidRPr="003915A1" w:rsidRDefault="003972BF" w:rsidP="008B0FB5">
      <w:pPr>
        <w:pStyle w:val="Akapitzlist"/>
        <w:numPr>
          <w:ilvl w:val="0"/>
          <w:numId w:val="31"/>
        </w:numPr>
        <w:spacing w:line="25" w:lineRule="atLeast"/>
        <w:rPr>
          <w:rFonts w:asciiTheme="minorHAnsi" w:hAnsiTheme="minorHAnsi" w:cstheme="minorHAnsi"/>
        </w:rPr>
      </w:pPr>
      <w:r w:rsidRPr="003915A1">
        <w:rPr>
          <w:rFonts w:asciiTheme="minorHAnsi" w:hAnsiTheme="minorHAnsi" w:cstheme="minorHAnsi"/>
        </w:rPr>
        <w:t xml:space="preserve">centrala: dedykowane wyjście do </w:t>
      </w:r>
      <w:proofErr w:type="spellStart"/>
      <w:r w:rsidRPr="003915A1">
        <w:rPr>
          <w:rFonts w:asciiTheme="minorHAnsi" w:hAnsiTheme="minorHAnsi" w:cstheme="minorHAnsi"/>
        </w:rPr>
        <w:t>internetu</w:t>
      </w:r>
      <w:proofErr w:type="spellEnd"/>
      <w:r w:rsidRPr="003915A1">
        <w:rPr>
          <w:rFonts w:asciiTheme="minorHAnsi" w:hAnsiTheme="minorHAnsi" w:cstheme="minorHAnsi"/>
        </w:rPr>
        <w:t xml:space="preserve"> o przepustowości min. 1 </w:t>
      </w:r>
      <w:proofErr w:type="spellStart"/>
      <w:r w:rsidRPr="003915A1">
        <w:rPr>
          <w:rFonts w:asciiTheme="minorHAnsi" w:hAnsiTheme="minorHAnsi" w:cstheme="minorHAnsi"/>
        </w:rPr>
        <w:t>Gb</w:t>
      </w:r>
      <w:proofErr w:type="spellEnd"/>
      <w:r w:rsidRPr="003915A1">
        <w:rPr>
          <w:rFonts w:asciiTheme="minorHAnsi" w:hAnsiTheme="minorHAnsi" w:cstheme="minorHAnsi"/>
        </w:rPr>
        <w:t xml:space="preserve">/s (symetryczne) dla ruchu </w:t>
      </w:r>
      <w:r w:rsidR="00543614" w:rsidRPr="003915A1">
        <w:rPr>
          <w:rFonts w:asciiTheme="minorHAnsi" w:hAnsiTheme="minorHAnsi" w:cstheme="minorHAnsi"/>
        </w:rPr>
        <w:t xml:space="preserve">generowanego przez ww. placówki i </w:t>
      </w:r>
      <w:r w:rsidR="00543614" w:rsidRPr="003915A1">
        <w:rPr>
          <w:rFonts w:asciiTheme="minorHAnsi" w:hAnsiTheme="minorHAnsi" w:cstheme="minorHAnsi"/>
          <w:b/>
        </w:rPr>
        <w:t>wymagany 10x stały publiczny adres IP;</w:t>
      </w:r>
    </w:p>
    <w:p w:rsidR="00543614" w:rsidRPr="003915A1" w:rsidRDefault="003972BF" w:rsidP="008B0FB5">
      <w:pPr>
        <w:pStyle w:val="Akapitzlist"/>
        <w:numPr>
          <w:ilvl w:val="0"/>
          <w:numId w:val="31"/>
        </w:numPr>
        <w:spacing w:line="25" w:lineRule="atLeast"/>
        <w:rPr>
          <w:rFonts w:asciiTheme="minorHAnsi" w:hAnsiTheme="minorHAnsi" w:cstheme="minorHAnsi"/>
        </w:rPr>
      </w:pPr>
      <w:r w:rsidRPr="003915A1">
        <w:rPr>
          <w:rFonts w:asciiTheme="minorHAnsi" w:hAnsiTheme="minorHAnsi" w:cstheme="minorHAnsi"/>
        </w:rPr>
        <w:t xml:space="preserve">zarządzanie ruchem i politykami </w:t>
      </w:r>
      <w:proofErr w:type="spellStart"/>
      <w:r w:rsidRPr="003915A1">
        <w:rPr>
          <w:rFonts w:asciiTheme="minorHAnsi" w:hAnsiTheme="minorHAnsi" w:cstheme="minorHAnsi"/>
        </w:rPr>
        <w:t>QoS</w:t>
      </w:r>
      <w:proofErr w:type="spellEnd"/>
      <w:r w:rsidRPr="003915A1">
        <w:rPr>
          <w:rFonts w:asciiTheme="minorHAnsi" w:hAnsiTheme="minorHAnsi" w:cstheme="minorHAnsi"/>
        </w:rPr>
        <w:t xml:space="preserve"> realizowane centralnie przez Zamawiającego (wspólnie z operatorem);</w:t>
      </w:r>
    </w:p>
    <w:p w:rsidR="003972BF" w:rsidRPr="003915A1" w:rsidRDefault="003972BF" w:rsidP="008B0FB5">
      <w:pPr>
        <w:pStyle w:val="Akapitzlist"/>
        <w:numPr>
          <w:ilvl w:val="0"/>
          <w:numId w:val="31"/>
        </w:numPr>
        <w:spacing w:line="25" w:lineRule="atLeast"/>
        <w:rPr>
          <w:rFonts w:asciiTheme="minorHAnsi" w:hAnsiTheme="minorHAnsi" w:cstheme="minorHAnsi"/>
        </w:rPr>
      </w:pPr>
      <w:r w:rsidRPr="003915A1">
        <w:rPr>
          <w:rFonts w:asciiTheme="minorHAnsi" w:hAnsiTheme="minorHAnsi" w:cstheme="minorHAnsi"/>
        </w:rPr>
        <w:t xml:space="preserve">operator dostarcza i utrzymuje na każdej placówce </w:t>
      </w:r>
      <w:proofErr w:type="spellStart"/>
      <w:r w:rsidRPr="003915A1">
        <w:rPr>
          <w:rFonts w:asciiTheme="minorHAnsi" w:hAnsiTheme="minorHAnsi" w:cstheme="minorHAnsi"/>
        </w:rPr>
        <w:t>switch</w:t>
      </w:r>
      <w:proofErr w:type="spellEnd"/>
      <w:r w:rsidRPr="003915A1">
        <w:rPr>
          <w:rFonts w:asciiTheme="minorHAnsi" w:hAnsiTheme="minorHAnsi" w:cstheme="minorHAnsi"/>
        </w:rPr>
        <w:t xml:space="preserve"> SFP+ min. 10 portów (L2), oraz na centrali router SFP+ spełniający wymagane funkcje.</w:t>
      </w:r>
    </w:p>
    <w:p w:rsidR="000D5F42" w:rsidRPr="003915A1" w:rsidRDefault="000D5F42" w:rsidP="008B0FB5">
      <w:pPr>
        <w:spacing w:line="25" w:lineRule="atLeast"/>
        <w:ind w:left="0" w:firstLine="0"/>
        <w:rPr>
          <w:rFonts w:asciiTheme="minorHAnsi" w:hAnsiTheme="minorHAnsi" w:cstheme="minorHAnsi"/>
          <w:sz w:val="22"/>
        </w:rPr>
      </w:pPr>
    </w:p>
    <w:p w:rsidR="00276BFF" w:rsidRPr="003915A1" w:rsidRDefault="00B555D6" w:rsidP="008B0FB5">
      <w:pPr>
        <w:spacing w:line="25" w:lineRule="atLeast"/>
        <w:ind w:left="0" w:firstLine="0"/>
        <w:rPr>
          <w:rFonts w:asciiTheme="minorHAnsi" w:hAnsiTheme="minorHAnsi" w:cstheme="minorHAnsi"/>
          <w:sz w:val="22"/>
        </w:rPr>
      </w:pPr>
      <w:r w:rsidRPr="003915A1">
        <w:rPr>
          <w:rFonts w:asciiTheme="minorHAnsi" w:hAnsiTheme="minorHAnsi" w:cstheme="minorHAnsi"/>
          <w:sz w:val="22"/>
        </w:rPr>
        <w:t xml:space="preserve">Przewiduje się </w:t>
      </w:r>
      <w:r w:rsidR="007A0CC2" w:rsidRPr="003915A1">
        <w:rPr>
          <w:rFonts w:asciiTheme="minorHAnsi" w:hAnsiTheme="minorHAnsi" w:cstheme="minorHAnsi"/>
          <w:sz w:val="22"/>
        </w:rPr>
        <w:t xml:space="preserve">podłączenie i świadczenie usług dostępu </w:t>
      </w:r>
      <w:r w:rsidR="00543614" w:rsidRPr="003915A1">
        <w:rPr>
          <w:rFonts w:asciiTheme="minorHAnsi" w:hAnsiTheme="minorHAnsi" w:cstheme="minorHAnsi"/>
          <w:sz w:val="22"/>
        </w:rPr>
        <w:t xml:space="preserve">i świadczenia usługi MPLS L2 (Ethernet L2VPN — VPLS/EVPN </w:t>
      </w:r>
      <w:r w:rsidR="00F0194C" w:rsidRPr="003915A1">
        <w:rPr>
          <w:rFonts w:asciiTheme="minorHAnsi" w:hAnsiTheme="minorHAnsi" w:cstheme="minorHAnsi"/>
          <w:sz w:val="22"/>
        </w:rPr>
        <w:t xml:space="preserve">dla placówek </w:t>
      </w:r>
      <w:bookmarkStart w:id="1" w:name="_Hlk205365831"/>
      <w:r w:rsidR="00F0194C" w:rsidRPr="003915A1">
        <w:rPr>
          <w:rFonts w:asciiTheme="minorHAnsi" w:hAnsiTheme="minorHAnsi" w:cstheme="minorHAnsi"/>
          <w:sz w:val="22"/>
        </w:rPr>
        <w:t xml:space="preserve">wskazanych w </w:t>
      </w:r>
      <w:bookmarkStart w:id="2" w:name="_Hlk205367973"/>
      <w:r w:rsidR="00F0194C" w:rsidRPr="003915A1">
        <w:rPr>
          <w:rFonts w:asciiTheme="minorHAnsi" w:hAnsiTheme="minorHAnsi" w:cstheme="minorHAnsi"/>
          <w:sz w:val="22"/>
        </w:rPr>
        <w:t>Załącznik</w:t>
      </w:r>
      <w:r w:rsidR="00276BFF" w:rsidRPr="003915A1">
        <w:rPr>
          <w:rFonts w:asciiTheme="minorHAnsi" w:hAnsiTheme="minorHAnsi" w:cstheme="minorHAnsi"/>
          <w:sz w:val="22"/>
        </w:rPr>
        <w:t>u</w:t>
      </w:r>
      <w:r w:rsidR="00F0194C" w:rsidRPr="003915A1">
        <w:rPr>
          <w:rFonts w:asciiTheme="minorHAnsi" w:hAnsiTheme="minorHAnsi" w:cstheme="minorHAnsi"/>
          <w:sz w:val="22"/>
        </w:rPr>
        <w:t xml:space="preserve"> nr </w:t>
      </w:r>
      <w:r w:rsidR="00FE1C61" w:rsidRPr="003915A1">
        <w:rPr>
          <w:rFonts w:asciiTheme="minorHAnsi" w:hAnsiTheme="minorHAnsi" w:cstheme="minorHAnsi"/>
          <w:sz w:val="22"/>
        </w:rPr>
        <w:t>1</w:t>
      </w:r>
      <w:r w:rsidR="000508D9" w:rsidRPr="003915A1">
        <w:rPr>
          <w:rFonts w:asciiTheme="minorHAnsi" w:hAnsiTheme="minorHAnsi" w:cstheme="minorHAnsi"/>
          <w:sz w:val="22"/>
        </w:rPr>
        <w:t>1</w:t>
      </w:r>
      <w:r w:rsidR="00F0194C" w:rsidRPr="003915A1">
        <w:rPr>
          <w:rFonts w:asciiTheme="minorHAnsi" w:hAnsiTheme="minorHAnsi" w:cstheme="minorHAnsi"/>
          <w:sz w:val="22"/>
        </w:rPr>
        <w:t xml:space="preserve"> do SWZ - Wykaz placówek</w:t>
      </w:r>
      <w:r w:rsidR="00FE1C61" w:rsidRPr="003915A1">
        <w:rPr>
          <w:rFonts w:asciiTheme="minorHAnsi" w:hAnsiTheme="minorHAnsi" w:cstheme="minorHAnsi"/>
          <w:sz w:val="22"/>
        </w:rPr>
        <w:t>.</w:t>
      </w:r>
      <w:bookmarkEnd w:id="1"/>
      <w:bookmarkEnd w:id="2"/>
      <w:bookmarkEnd w:id="0"/>
    </w:p>
    <w:p w:rsidR="008C2295" w:rsidRPr="003915A1" w:rsidRDefault="008C2295" w:rsidP="008B0FB5">
      <w:pPr>
        <w:spacing w:line="25" w:lineRule="atLeast"/>
        <w:ind w:left="0" w:firstLine="0"/>
        <w:rPr>
          <w:rFonts w:asciiTheme="minorHAnsi" w:hAnsiTheme="minorHAnsi" w:cstheme="minorHAnsi"/>
          <w:color w:val="auto"/>
          <w:sz w:val="22"/>
        </w:rPr>
      </w:pPr>
    </w:p>
    <w:p w:rsidR="0023474A" w:rsidRPr="003915A1" w:rsidRDefault="00B555D6" w:rsidP="008B0FB5">
      <w:pPr>
        <w:spacing w:line="25" w:lineRule="atLeast"/>
        <w:ind w:left="0" w:firstLine="0"/>
        <w:rPr>
          <w:rFonts w:asciiTheme="minorHAnsi" w:hAnsiTheme="minorHAnsi" w:cstheme="minorHAnsi"/>
          <w:sz w:val="22"/>
        </w:rPr>
      </w:pPr>
      <w:r w:rsidRPr="003915A1">
        <w:rPr>
          <w:rFonts w:asciiTheme="minorHAnsi" w:hAnsiTheme="minorHAnsi" w:cstheme="minorHAnsi"/>
          <w:color w:val="auto"/>
          <w:sz w:val="22"/>
        </w:rPr>
        <w:t xml:space="preserve">Wykonawca zobowiązany będzie do realizacji zadania polegającego na uruchomieniu urządzeń we wskazanych lokalizacjach, a także przeprowadzeniem wymaganych </w:t>
      </w:r>
      <w:r w:rsidRPr="003915A1">
        <w:rPr>
          <w:rFonts w:asciiTheme="minorHAnsi" w:hAnsiTheme="minorHAnsi" w:cstheme="minorHAnsi"/>
          <w:sz w:val="22"/>
        </w:rPr>
        <w:t>szkoleń. Wszystkie elementy dostawy</w:t>
      </w:r>
      <w:r w:rsidR="00111A1C" w:rsidRPr="003915A1">
        <w:rPr>
          <w:rFonts w:asciiTheme="minorHAnsi" w:hAnsiTheme="minorHAnsi" w:cstheme="minorHAnsi"/>
          <w:sz w:val="22"/>
        </w:rPr>
        <w:t xml:space="preserve">, </w:t>
      </w:r>
      <w:r w:rsidRPr="003915A1">
        <w:rPr>
          <w:rFonts w:asciiTheme="minorHAnsi" w:hAnsiTheme="minorHAnsi" w:cstheme="minorHAnsi"/>
          <w:sz w:val="22"/>
        </w:rPr>
        <w:t>montażu</w:t>
      </w:r>
      <w:r w:rsidR="00111A1C" w:rsidRPr="003915A1">
        <w:rPr>
          <w:rFonts w:asciiTheme="minorHAnsi" w:hAnsiTheme="minorHAnsi" w:cstheme="minorHAnsi"/>
          <w:sz w:val="22"/>
        </w:rPr>
        <w:t xml:space="preserve"> urządzeń </w:t>
      </w:r>
      <w:r w:rsidRPr="003915A1">
        <w:rPr>
          <w:rFonts w:asciiTheme="minorHAnsi" w:hAnsiTheme="minorHAnsi" w:cstheme="minorHAnsi"/>
          <w:sz w:val="22"/>
        </w:rPr>
        <w:t xml:space="preserve"> leżą w zakresie odpowiedzialności Wykonawcy.</w:t>
      </w:r>
    </w:p>
    <w:p w:rsidR="0023474A" w:rsidRPr="003915A1" w:rsidRDefault="0023474A" w:rsidP="008B0FB5">
      <w:pPr>
        <w:spacing w:line="25" w:lineRule="atLeast"/>
        <w:ind w:left="0" w:firstLine="0"/>
        <w:rPr>
          <w:rFonts w:asciiTheme="minorHAnsi" w:hAnsiTheme="minorHAnsi" w:cstheme="minorHAnsi"/>
          <w:sz w:val="22"/>
        </w:rPr>
      </w:pPr>
    </w:p>
    <w:p w:rsidR="00837D7F" w:rsidRPr="003915A1" w:rsidRDefault="00837D7F" w:rsidP="008B0FB5">
      <w:pPr>
        <w:spacing w:line="25" w:lineRule="atLeast"/>
        <w:ind w:left="0" w:firstLine="0"/>
        <w:rPr>
          <w:rFonts w:asciiTheme="minorHAnsi" w:hAnsiTheme="minorHAnsi" w:cstheme="minorHAnsi"/>
          <w:sz w:val="22"/>
        </w:rPr>
      </w:pPr>
      <w:bookmarkStart w:id="3" w:name="_Hlk142465927"/>
      <w:r w:rsidRPr="003915A1">
        <w:rPr>
          <w:rFonts w:asciiTheme="minorHAnsi" w:hAnsiTheme="minorHAnsi" w:cstheme="minorHAnsi"/>
          <w:sz w:val="22"/>
        </w:rPr>
        <w:t>Zamawiający wymaga aby każdy z dostarczonego sprzętu był fabrycznie nowy, wyprodukowany w 202</w:t>
      </w:r>
      <w:r w:rsidR="00F0194C" w:rsidRPr="003915A1">
        <w:rPr>
          <w:rFonts w:asciiTheme="minorHAnsi" w:hAnsiTheme="minorHAnsi" w:cstheme="minorHAnsi"/>
          <w:sz w:val="22"/>
        </w:rPr>
        <w:t xml:space="preserve">5 </w:t>
      </w:r>
      <w:r w:rsidRPr="003915A1">
        <w:rPr>
          <w:rFonts w:asciiTheme="minorHAnsi" w:hAnsiTheme="minorHAnsi" w:cstheme="minorHAnsi"/>
          <w:sz w:val="22"/>
        </w:rPr>
        <w:t xml:space="preserve">r., kompletny, nieużytkowany, </w:t>
      </w:r>
      <w:proofErr w:type="spellStart"/>
      <w:r w:rsidRPr="003915A1">
        <w:rPr>
          <w:rFonts w:asciiTheme="minorHAnsi" w:hAnsiTheme="minorHAnsi" w:cstheme="minorHAnsi"/>
          <w:sz w:val="22"/>
        </w:rPr>
        <w:t>nierefabrykowany</w:t>
      </w:r>
      <w:proofErr w:type="spellEnd"/>
      <w:r w:rsidRPr="003915A1">
        <w:rPr>
          <w:rFonts w:asciiTheme="minorHAnsi" w:hAnsiTheme="minorHAnsi" w:cstheme="minorHAnsi"/>
          <w:sz w:val="22"/>
        </w:rPr>
        <w:t xml:space="preserve"> i nieregenerowa</w:t>
      </w:r>
      <w:r w:rsidR="0006142B" w:rsidRPr="003915A1">
        <w:rPr>
          <w:rFonts w:asciiTheme="minorHAnsi" w:hAnsiTheme="minorHAnsi" w:cstheme="minorHAnsi"/>
          <w:sz w:val="22"/>
        </w:rPr>
        <w:t>n</w:t>
      </w:r>
      <w:r w:rsidRPr="003915A1">
        <w:rPr>
          <w:rFonts w:asciiTheme="minorHAnsi" w:hAnsiTheme="minorHAnsi" w:cstheme="minorHAnsi"/>
          <w:sz w:val="22"/>
        </w:rPr>
        <w:t>y, nienaprawiany, nie podlegał ponownej obróbce oraz jednolitej konfiguracji wolny od wad, w tym również od wad prawnych, nie mają do niego jakichkolwiek praw osoby trzecie</w:t>
      </w:r>
      <w:bookmarkEnd w:id="3"/>
      <w:r w:rsidRPr="003915A1">
        <w:rPr>
          <w:rFonts w:asciiTheme="minorHAnsi" w:hAnsiTheme="minorHAnsi" w:cstheme="minorHAnsi"/>
          <w:sz w:val="22"/>
        </w:rPr>
        <w:t xml:space="preserve">, ani nie jest on przedmiotem żadnego postępowania lub zabezpieczenia. Zamawiający nie dopuszcza składania ofert wariantowych oraz w postaci katalogów elektronicznych. </w:t>
      </w:r>
    </w:p>
    <w:p w:rsidR="00DA6095" w:rsidRPr="003915A1" w:rsidRDefault="00DA6095" w:rsidP="008B0FB5">
      <w:pPr>
        <w:spacing w:line="25" w:lineRule="atLeast"/>
        <w:ind w:left="0" w:firstLine="0"/>
        <w:rPr>
          <w:rFonts w:asciiTheme="minorHAnsi" w:hAnsiTheme="minorHAnsi" w:cstheme="minorHAnsi"/>
          <w:sz w:val="22"/>
        </w:rPr>
      </w:pPr>
    </w:p>
    <w:p w:rsidR="00DA6095" w:rsidRPr="003915A1" w:rsidRDefault="00DA6095" w:rsidP="008B0FB5">
      <w:pPr>
        <w:spacing w:line="25" w:lineRule="atLeast"/>
        <w:ind w:left="0" w:firstLine="0"/>
        <w:rPr>
          <w:rFonts w:asciiTheme="minorHAnsi" w:hAnsiTheme="minorHAnsi" w:cstheme="minorHAnsi"/>
          <w:sz w:val="22"/>
        </w:rPr>
      </w:pPr>
      <w:r w:rsidRPr="003915A1">
        <w:rPr>
          <w:rFonts w:asciiTheme="minorHAnsi" w:hAnsiTheme="minorHAnsi" w:cstheme="minorHAnsi"/>
          <w:sz w:val="22"/>
        </w:rPr>
        <w:t>Zamawiający</w:t>
      </w:r>
      <w:r w:rsidR="00837D7F" w:rsidRPr="003915A1">
        <w:rPr>
          <w:rFonts w:asciiTheme="minorHAnsi" w:hAnsiTheme="minorHAnsi" w:cstheme="minorHAnsi"/>
          <w:sz w:val="22"/>
        </w:rPr>
        <w:t xml:space="preserve"> wymaga</w:t>
      </w:r>
      <w:r w:rsidRPr="003915A1">
        <w:rPr>
          <w:rFonts w:asciiTheme="minorHAnsi" w:hAnsiTheme="minorHAnsi" w:cstheme="minorHAnsi"/>
          <w:sz w:val="22"/>
        </w:rPr>
        <w:t xml:space="preserve">, aby każdy z dostarczonego sprzętu posiadał dopuszczenie do obrotu i użytkowania na terenie Polski. </w:t>
      </w:r>
    </w:p>
    <w:p w:rsidR="00DA6095" w:rsidRPr="003915A1" w:rsidRDefault="00DA6095" w:rsidP="008B0FB5">
      <w:pPr>
        <w:spacing w:line="25" w:lineRule="atLeast"/>
        <w:ind w:left="0" w:firstLine="0"/>
        <w:rPr>
          <w:rFonts w:asciiTheme="minorHAnsi" w:hAnsiTheme="minorHAnsi" w:cstheme="minorHAnsi"/>
          <w:sz w:val="22"/>
        </w:rPr>
      </w:pPr>
    </w:p>
    <w:p w:rsidR="00B555D6" w:rsidRPr="003915A1" w:rsidRDefault="0006142B" w:rsidP="008B0FB5">
      <w:pPr>
        <w:spacing w:line="25" w:lineRule="atLeast"/>
        <w:ind w:left="0" w:firstLine="0"/>
        <w:rPr>
          <w:rFonts w:asciiTheme="minorHAnsi" w:hAnsiTheme="minorHAnsi" w:cstheme="minorHAnsi"/>
          <w:sz w:val="22"/>
        </w:rPr>
      </w:pPr>
      <w:r w:rsidRPr="003915A1">
        <w:rPr>
          <w:rFonts w:asciiTheme="minorHAnsi" w:hAnsiTheme="minorHAnsi" w:cstheme="minorHAnsi"/>
          <w:sz w:val="22"/>
        </w:rPr>
        <w:t>Wykonawca ponosi</w:t>
      </w:r>
      <w:r w:rsidR="00DA6095" w:rsidRPr="003915A1">
        <w:rPr>
          <w:rFonts w:asciiTheme="minorHAnsi" w:hAnsiTheme="minorHAnsi" w:cstheme="minorHAnsi"/>
          <w:sz w:val="22"/>
        </w:rPr>
        <w:t xml:space="preserve"> odpowiedzialnoś</w:t>
      </w:r>
      <w:r w:rsidRPr="003915A1">
        <w:rPr>
          <w:rFonts w:asciiTheme="minorHAnsi" w:hAnsiTheme="minorHAnsi" w:cstheme="minorHAnsi"/>
          <w:sz w:val="22"/>
        </w:rPr>
        <w:t>ć</w:t>
      </w:r>
      <w:r w:rsidR="00DA6095" w:rsidRPr="003915A1">
        <w:rPr>
          <w:rFonts w:asciiTheme="minorHAnsi" w:hAnsiTheme="minorHAnsi" w:cstheme="minorHAnsi"/>
          <w:sz w:val="22"/>
        </w:rPr>
        <w:t xml:space="preserve"> za wszelkie szkody związane z prowadzeniem robót oraz użytkowanie instalacji wraz z usuwaniem ich we własnym zakresie i na własny koszt.</w:t>
      </w:r>
    </w:p>
    <w:p w:rsidR="009F2F49" w:rsidRPr="003915A1" w:rsidRDefault="009F2F49" w:rsidP="008B0FB5">
      <w:pPr>
        <w:spacing w:line="25" w:lineRule="atLeast"/>
        <w:ind w:left="0" w:firstLine="0"/>
        <w:rPr>
          <w:rFonts w:asciiTheme="minorHAnsi" w:hAnsiTheme="minorHAnsi" w:cstheme="minorHAnsi"/>
          <w:sz w:val="22"/>
        </w:rPr>
      </w:pPr>
    </w:p>
    <w:p w:rsidR="009F2F49" w:rsidRPr="003915A1" w:rsidRDefault="009F2F49" w:rsidP="008B0FB5">
      <w:pPr>
        <w:spacing w:line="25" w:lineRule="atLeast"/>
        <w:ind w:left="0" w:firstLine="0"/>
        <w:rPr>
          <w:rFonts w:asciiTheme="minorHAnsi" w:hAnsiTheme="minorHAnsi" w:cstheme="minorHAnsi"/>
          <w:sz w:val="22"/>
        </w:rPr>
      </w:pPr>
      <w:r w:rsidRPr="003915A1">
        <w:rPr>
          <w:rFonts w:asciiTheme="minorHAnsi" w:hAnsiTheme="minorHAnsi" w:cstheme="minorHAnsi"/>
          <w:sz w:val="22"/>
        </w:rPr>
        <w:t xml:space="preserve">Planowany termin realizacji zamówienia: </w:t>
      </w:r>
      <w:r w:rsidR="0006142B" w:rsidRPr="003915A1">
        <w:rPr>
          <w:rFonts w:asciiTheme="minorHAnsi" w:hAnsiTheme="minorHAnsi" w:cstheme="minorHAnsi"/>
          <w:sz w:val="22"/>
        </w:rPr>
        <w:t xml:space="preserve">maksymalnie </w:t>
      </w:r>
      <w:r w:rsidR="00F0194C" w:rsidRPr="003915A1">
        <w:rPr>
          <w:rFonts w:asciiTheme="minorHAnsi" w:hAnsiTheme="minorHAnsi" w:cstheme="minorHAnsi"/>
          <w:b/>
          <w:sz w:val="22"/>
        </w:rPr>
        <w:t>9</w:t>
      </w:r>
      <w:r w:rsidR="0006142B" w:rsidRPr="003915A1">
        <w:rPr>
          <w:rFonts w:asciiTheme="minorHAnsi" w:hAnsiTheme="minorHAnsi" w:cstheme="minorHAnsi"/>
          <w:b/>
          <w:sz w:val="22"/>
        </w:rPr>
        <w:t>0 dni od  daty zawarcia umowy</w:t>
      </w:r>
      <w:r w:rsidR="0006142B" w:rsidRPr="003915A1">
        <w:rPr>
          <w:rFonts w:asciiTheme="minorHAnsi" w:hAnsiTheme="minorHAnsi" w:cstheme="minorHAnsi"/>
          <w:sz w:val="22"/>
        </w:rPr>
        <w:t>.</w:t>
      </w:r>
    </w:p>
    <w:p w:rsidR="00DA6095" w:rsidRPr="003915A1" w:rsidRDefault="00DA6095" w:rsidP="008B0FB5">
      <w:pPr>
        <w:spacing w:line="25" w:lineRule="atLeast"/>
        <w:ind w:left="0" w:firstLine="0"/>
        <w:rPr>
          <w:rFonts w:asciiTheme="minorHAnsi" w:hAnsiTheme="minorHAnsi" w:cstheme="minorHAnsi"/>
          <w:sz w:val="22"/>
        </w:rPr>
      </w:pPr>
    </w:p>
    <w:p w:rsidR="000D5F42" w:rsidRPr="003915A1" w:rsidRDefault="0023474A" w:rsidP="008B0FB5">
      <w:pPr>
        <w:numPr>
          <w:ilvl w:val="0"/>
          <w:numId w:val="5"/>
        </w:numPr>
        <w:spacing w:line="25" w:lineRule="atLeast"/>
        <w:rPr>
          <w:rFonts w:asciiTheme="minorHAnsi" w:hAnsiTheme="minorHAnsi" w:cstheme="minorHAnsi"/>
          <w:b/>
          <w:sz w:val="22"/>
        </w:rPr>
      </w:pPr>
      <w:r w:rsidRPr="003915A1">
        <w:rPr>
          <w:rFonts w:asciiTheme="minorHAnsi" w:hAnsiTheme="minorHAnsi" w:cstheme="minorHAnsi"/>
          <w:b/>
          <w:sz w:val="22"/>
        </w:rPr>
        <w:t>Warunki realizacji  zamówienia:</w:t>
      </w:r>
    </w:p>
    <w:p w:rsidR="000D5F42" w:rsidRPr="003915A1" w:rsidRDefault="0023474A" w:rsidP="008B0FB5">
      <w:pPr>
        <w:tabs>
          <w:tab w:val="left" w:pos="284"/>
        </w:tabs>
        <w:spacing w:before="120" w:after="120" w:line="25" w:lineRule="atLeast"/>
        <w:ind w:left="0" w:firstLine="0"/>
        <w:rPr>
          <w:rFonts w:asciiTheme="minorHAnsi" w:hAnsiTheme="minorHAnsi" w:cstheme="minorHAnsi"/>
          <w:sz w:val="22"/>
        </w:rPr>
      </w:pPr>
      <w:r w:rsidRPr="003915A1">
        <w:rPr>
          <w:rFonts w:asciiTheme="minorHAnsi" w:hAnsiTheme="minorHAnsi" w:cstheme="minorHAnsi"/>
          <w:sz w:val="22"/>
        </w:rPr>
        <w:t>PODŁĄCZENIE ŚWIATŁOWODU DO PLACÓWKI:</w:t>
      </w:r>
    </w:p>
    <w:p w:rsidR="00543614" w:rsidRPr="003915A1" w:rsidRDefault="00543614" w:rsidP="008B0FB5">
      <w:pPr>
        <w:pStyle w:val="Akapitzlist"/>
        <w:numPr>
          <w:ilvl w:val="0"/>
          <w:numId w:val="32"/>
        </w:numPr>
        <w:tabs>
          <w:tab w:val="left" w:pos="284"/>
        </w:tabs>
        <w:spacing w:before="120" w:after="120" w:line="25" w:lineRule="atLeast"/>
        <w:rPr>
          <w:rFonts w:asciiTheme="minorHAnsi" w:hAnsiTheme="minorHAnsi" w:cstheme="minorHAnsi"/>
        </w:rPr>
      </w:pPr>
      <w:r w:rsidRPr="003915A1">
        <w:rPr>
          <w:rFonts w:asciiTheme="minorHAnsi" w:hAnsiTheme="minorHAnsi" w:cstheme="minorHAnsi"/>
        </w:rPr>
        <w:t>Projekt, dostawa, instalacja i konfiguracja łącz MPLS (L2VPN) łączących placówek z centralą.</w:t>
      </w:r>
    </w:p>
    <w:p w:rsidR="00543614" w:rsidRPr="003915A1" w:rsidRDefault="00543614" w:rsidP="008B0FB5">
      <w:pPr>
        <w:pStyle w:val="Akapitzlist"/>
        <w:numPr>
          <w:ilvl w:val="0"/>
          <w:numId w:val="32"/>
        </w:numPr>
        <w:tabs>
          <w:tab w:val="left" w:pos="284"/>
        </w:tabs>
        <w:spacing w:before="120" w:after="120" w:line="25" w:lineRule="atLeast"/>
        <w:rPr>
          <w:rFonts w:asciiTheme="minorHAnsi" w:hAnsiTheme="minorHAnsi" w:cstheme="minorHAnsi"/>
        </w:rPr>
      </w:pPr>
      <w:bookmarkStart w:id="4" w:name="_Hlk219374962"/>
      <w:r w:rsidRPr="003915A1">
        <w:rPr>
          <w:rFonts w:asciiTheme="minorHAnsi" w:hAnsiTheme="minorHAnsi" w:cstheme="minorHAnsi"/>
        </w:rPr>
        <w:t xml:space="preserve">Dostawa, instalacja i utrzymanie sprzętu na placówkach: L2 </w:t>
      </w:r>
      <w:proofErr w:type="spellStart"/>
      <w:r w:rsidRPr="003915A1">
        <w:rPr>
          <w:rFonts w:asciiTheme="minorHAnsi" w:hAnsiTheme="minorHAnsi" w:cstheme="minorHAnsi"/>
        </w:rPr>
        <w:t>switch</w:t>
      </w:r>
      <w:proofErr w:type="spellEnd"/>
      <w:r w:rsidRPr="003915A1">
        <w:rPr>
          <w:rFonts w:asciiTheme="minorHAnsi" w:hAnsiTheme="minorHAnsi" w:cstheme="minorHAnsi"/>
        </w:rPr>
        <w:t xml:space="preserve"> SFP+ .</w:t>
      </w:r>
    </w:p>
    <w:p w:rsidR="00543614" w:rsidRPr="003915A1" w:rsidRDefault="00543614" w:rsidP="008B0FB5">
      <w:pPr>
        <w:pStyle w:val="Akapitzlist"/>
        <w:numPr>
          <w:ilvl w:val="0"/>
          <w:numId w:val="32"/>
        </w:numPr>
        <w:tabs>
          <w:tab w:val="left" w:pos="284"/>
        </w:tabs>
        <w:spacing w:before="120" w:after="120" w:line="25" w:lineRule="atLeast"/>
        <w:rPr>
          <w:rFonts w:asciiTheme="minorHAnsi" w:hAnsiTheme="minorHAnsi" w:cstheme="minorHAnsi"/>
        </w:rPr>
      </w:pPr>
      <w:r w:rsidRPr="003915A1">
        <w:rPr>
          <w:rFonts w:asciiTheme="minorHAnsi" w:hAnsiTheme="minorHAnsi" w:cstheme="minorHAnsi"/>
        </w:rPr>
        <w:t>Dostawa, instalacja i utrzymanie sprzętu w centrali: router SFP+.</w:t>
      </w:r>
    </w:p>
    <w:bookmarkEnd w:id="4"/>
    <w:p w:rsidR="00543614" w:rsidRPr="003915A1" w:rsidRDefault="00543614" w:rsidP="008B0FB5">
      <w:pPr>
        <w:pStyle w:val="Akapitzlist"/>
        <w:numPr>
          <w:ilvl w:val="0"/>
          <w:numId w:val="32"/>
        </w:numPr>
        <w:tabs>
          <w:tab w:val="left" w:pos="284"/>
        </w:tabs>
        <w:spacing w:before="120" w:after="120" w:line="25" w:lineRule="atLeast"/>
        <w:rPr>
          <w:rFonts w:asciiTheme="minorHAnsi" w:hAnsiTheme="minorHAnsi" w:cstheme="minorHAnsi"/>
        </w:rPr>
      </w:pPr>
      <w:r w:rsidRPr="003915A1">
        <w:rPr>
          <w:rFonts w:asciiTheme="minorHAnsi" w:hAnsiTheme="minorHAnsi" w:cstheme="minorHAnsi"/>
        </w:rPr>
        <w:t xml:space="preserve">Zapewnienie centralnego wyjścia do Internetu (1 </w:t>
      </w:r>
      <w:proofErr w:type="spellStart"/>
      <w:r w:rsidRPr="003915A1">
        <w:rPr>
          <w:rFonts w:asciiTheme="minorHAnsi" w:hAnsiTheme="minorHAnsi" w:cstheme="minorHAnsi"/>
        </w:rPr>
        <w:t>Gbps</w:t>
      </w:r>
      <w:proofErr w:type="spellEnd"/>
      <w:r w:rsidRPr="003915A1">
        <w:rPr>
          <w:rFonts w:asciiTheme="minorHAnsi" w:hAnsiTheme="minorHAnsi" w:cstheme="minorHAnsi"/>
        </w:rPr>
        <w:t xml:space="preserve"> lub więcej - dedykowane dla ruchu placówek).</w:t>
      </w:r>
    </w:p>
    <w:p w:rsidR="001A08BB" w:rsidRPr="003915A1" w:rsidRDefault="00543614" w:rsidP="008B0FB5">
      <w:pPr>
        <w:pStyle w:val="Akapitzlist"/>
        <w:numPr>
          <w:ilvl w:val="0"/>
          <w:numId w:val="32"/>
        </w:numPr>
        <w:tabs>
          <w:tab w:val="left" w:pos="284"/>
        </w:tabs>
        <w:spacing w:before="120" w:after="120" w:line="25" w:lineRule="atLeast"/>
        <w:rPr>
          <w:rFonts w:asciiTheme="minorHAnsi" w:hAnsiTheme="minorHAnsi" w:cstheme="minorHAnsi"/>
        </w:rPr>
      </w:pPr>
      <w:r w:rsidRPr="003915A1">
        <w:rPr>
          <w:rFonts w:asciiTheme="minorHAnsi" w:hAnsiTheme="minorHAnsi" w:cstheme="minorHAnsi"/>
        </w:rPr>
        <w:t>Kompleksowy monitoring łącza, SLA, wsparcie 24/7, prace serwisowe i raportowanie.</w:t>
      </w:r>
    </w:p>
    <w:p w:rsidR="00543614" w:rsidRPr="003915A1" w:rsidRDefault="00543614" w:rsidP="008B0FB5">
      <w:pPr>
        <w:pStyle w:val="Akapitzlist"/>
        <w:numPr>
          <w:ilvl w:val="0"/>
          <w:numId w:val="32"/>
        </w:numPr>
        <w:tabs>
          <w:tab w:val="left" w:pos="284"/>
        </w:tabs>
        <w:spacing w:before="120" w:after="120" w:line="25" w:lineRule="atLeast"/>
        <w:rPr>
          <w:rFonts w:asciiTheme="minorHAnsi" w:hAnsiTheme="minorHAnsi" w:cstheme="minorHAnsi"/>
        </w:rPr>
      </w:pPr>
      <w:r w:rsidRPr="003915A1">
        <w:rPr>
          <w:rFonts w:asciiTheme="minorHAnsi" w:hAnsiTheme="minorHAnsi" w:cstheme="minorHAnsi"/>
        </w:rPr>
        <w:t>Testy akceptacyjne i dokumentacja powykonawcza.</w:t>
      </w:r>
    </w:p>
    <w:p w:rsidR="002749CD" w:rsidRPr="002749CD" w:rsidRDefault="0023474A" w:rsidP="008B0FB5">
      <w:pPr>
        <w:spacing w:before="240" w:line="25" w:lineRule="atLeast"/>
        <w:ind w:left="0" w:firstLine="0"/>
        <w:rPr>
          <w:rFonts w:asciiTheme="minorHAnsi" w:hAnsiTheme="minorHAnsi" w:cstheme="minorHAnsi"/>
          <w:color w:val="auto"/>
          <w:sz w:val="22"/>
        </w:rPr>
      </w:pPr>
      <w:r w:rsidRPr="003915A1">
        <w:rPr>
          <w:rFonts w:asciiTheme="minorHAnsi" w:hAnsiTheme="minorHAnsi" w:cstheme="minorHAnsi"/>
          <w:sz w:val="22"/>
        </w:rPr>
        <w:lastRenderedPageBreak/>
        <w:t xml:space="preserve">Wykonawca zobowiązuje się do podłączenia każdej z lokalizacji do sieci światłowodowej i przyłącza światłowodowego w </w:t>
      </w:r>
      <w:r w:rsidR="003E6B6A" w:rsidRPr="003915A1">
        <w:rPr>
          <w:rFonts w:asciiTheme="minorHAnsi" w:hAnsiTheme="minorHAnsi" w:cstheme="minorHAnsi"/>
          <w:sz w:val="22"/>
        </w:rPr>
        <w:t>w</w:t>
      </w:r>
      <w:r w:rsidRPr="003915A1">
        <w:rPr>
          <w:rFonts w:asciiTheme="minorHAnsi" w:hAnsiTheme="minorHAnsi" w:cstheme="minorHAnsi"/>
          <w:sz w:val="22"/>
        </w:rPr>
        <w:t>skazan</w:t>
      </w:r>
      <w:r w:rsidR="003E6B6A" w:rsidRPr="003915A1">
        <w:rPr>
          <w:rFonts w:asciiTheme="minorHAnsi" w:hAnsiTheme="minorHAnsi" w:cstheme="minorHAnsi"/>
          <w:sz w:val="22"/>
        </w:rPr>
        <w:t>ym</w:t>
      </w:r>
      <w:r w:rsidRPr="003915A1">
        <w:rPr>
          <w:rFonts w:asciiTheme="minorHAnsi" w:hAnsiTheme="minorHAnsi" w:cstheme="minorHAnsi"/>
          <w:sz w:val="22"/>
        </w:rPr>
        <w:t xml:space="preserve"> miejsc</w:t>
      </w:r>
      <w:r w:rsidR="003E6B6A" w:rsidRPr="003915A1">
        <w:rPr>
          <w:rFonts w:asciiTheme="minorHAnsi" w:hAnsiTheme="minorHAnsi" w:cstheme="minorHAnsi"/>
          <w:sz w:val="22"/>
        </w:rPr>
        <w:t>u</w:t>
      </w:r>
      <w:r w:rsidRPr="003915A1">
        <w:rPr>
          <w:rFonts w:asciiTheme="minorHAnsi" w:hAnsiTheme="minorHAnsi" w:cstheme="minorHAnsi"/>
          <w:sz w:val="22"/>
        </w:rPr>
        <w:t xml:space="preserve"> przez zamawiającego tj. serwerownia zlokalizowana </w:t>
      </w:r>
      <w:r w:rsidRPr="003915A1">
        <w:rPr>
          <w:rFonts w:asciiTheme="minorHAnsi" w:hAnsiTheme="minorHAnsi" w:cstheme="minorHAnsi"/>
          <w:sz w:val="22"/>
        </w:rPr>
        <w:br/>
        <w:t xml:space="preserve">na placówce żłobkowej. W ramach oferowanej usługi Wykonawca będzie zobowiązany do kompleksowej instalacji, konfiguracji, utrzymania, naprawy i wymiany urządzeń służących do odbioru usługi w placówkach. Wszelkie konserwacje, montaż, ulepszenia i inne czynności związane </w:t>
      </w:r>
      <w:r w:rsidRPr="003915A1">
        <w:rPr>
          <w:rFonts w:asciiTheme="minorHAnsi" w:hAnsiTheme="minorHAnsi" w:cstheme="minorHAnsi"/>
          <w:sz w:val="22"/>
        </w:rPr>
        <w:br/>
        <w:t>z urządzeniem dostępowym i łączem leżą po stronie Wykonawcy. Wykonanie przyłączenia telekomunikacyjnego do wskazanych w</w:t>
      </w:r>
      <w:r w:rsidR="00276BFF" w:rsidRPr="003915A1">
        <w:rPr>
          <w:rFonts w:asciiTheme="minorHAnsi" w:hAnsiTheme="minorHAnsi" w:cstheme="minorHAnsi"/>
          <w:sz w:val="22"/>
        </w:rPr>
        <w:t xml:space="preserve"> Załączniku nr </w:t>
      </w:r>
      <w:r w:rsidR="000508D9" w:rsidRPr="003915A1">
        <w:rPr>
          <w:rFonts w:asciiTheme="minorHAnsi" w:hAnsiTheme="minorHAnsi" w:cstheme="minorHAnsi"/>
          <w:sz w:val="22"/>
        </w:rPr>
        <w:t>11</w:t>
      </w:r>
      <w:r w:rsidR="00276BFF" w:rsidRPr="003915A1">
        <w:rPr>
          <w:rFonts w:asciiTheme="minorHAnsi" w:hAnsiTheme="minorHAnsi" w:cstheme="minorHAnsi"/>
          <w:sz w:val="22"/>
        </w:rPr>
        <w:t xml:space="preserve"> do SWZ - Wykaz placówek do podłączenia światłowodu</w:t>
      </w:r>
      <w:r w:rsidRPr="003915A1">
        <w:rPr>
          <w:rFonts w:asciiTheme="minorHAnsi" w:hAnsiTheme="minorHAnsi" w:cstheme="minorHAnsi"/>
          <w:sz w:val="22"/>
        </w:rPr>
        <w:t xml:space="preserve">, w technologii FTTH. Wykonawca opracuje i zleci wykonanie projektu technicznego przebiegu kabla </w:t>
      </w:r>
      <w:bookmarkStart w:id="5" w:name="_GoBack"/>
      <w:r w:rsidRPr="002749CD">
        <w:rPr>
          <w:rFonts w:asciiTheme="minorHAnsi" w:hAnsiTheme="minorHAnsi" w:cstheme="minorHAnsi"/>
          <w:color w:val="auto"/>
          <w:sz w:val="22"/>
        </w:rPr>
        <w:t xml:space="preserve">światłowodowego w kanalizacji kablowej oraz uzyska wymagane zgody na instalację kabla światłowodowego. Zamawiający udostępnia istotne postanowienia umowy, które zostaną wprowadzone do treści zawieranej umowy z wybranym wykonawcą. </w:t>
      </w:r>
    </w:p>
    <w:p w:rsidR="00B555D6" w:rsidRPr="003915A1" w:rsidRDefault="00B555D6" w:rsidP="008B0FB5">
      <w:pPr>
        <w:spacing w:before="240" w:line="25" w:lineRule="atLeast"/>
        <w:ind w:left="0" w:firstLine="0"/>
        <w:rPr>
          <w:rFonts w:asciiTheme="minorHAnsi" w:hAnsiTheme="minorHAnsi" w:cstheme="minorHAnsi"/>
          <w:sz w:val="22"/>
        </w:rPr>
      </w:pPr>
      <w:r w:rsidRPr="002749CD">
        <w:rPr>
          <w:rFonts w:asciiTheme="minorHAnsi" w:hAnsiTheme="minorHAnsi" w:cstheme="minorHAnsi"/>
          <w:color w:val="auto"/>
          <w:sz w:val="22"/>
        </w:rPr>
        <w:t xml:space="preserve">Dostawa i montaż przedmiotu zamówienia nastąpi w placówkach Zamawiającego </w:t>
      </w:r>
      <w:bookmarkEnd w:id="5"/>
      <w:r w:rsidRPr="003915A1">
        <w:rPr>
          <w:rFonts w:asciiTheme="minorHAnsi" w:hAnsiTheme="minorHAnsi" w:cstheme="minorHAnsi"/>
          <w:sz w:val="22"/>
        </w:rPr>
        <w:t>wskazanych w opisie przedmiotu zamówienia w godzinach 8.00 – 16.00 po uprzednim powiadomieniu e-mailem lub telefonicznym z dwu dniowym wyprzedzeniem przedstawiciela Zamawiającego w tym przedstawienie harmonogramu prac.</w:t>
      </w:r>
      <w:r w:rsidR="00DE0323" w:rsidRPr="003915A1">
        <w:rPr>
          <w:rFonts w:asciiTheme="minorHAnsi" w:hAnsiTheme="minorHAnsi" w:cstheme="minorHAnsi"/>
          <w:sz w:val="22"/>
        </w:rPr>
        <w:t xml:space="preserve"> Głośne prace będą wstrzymane pomiędzy godziną 12.00-14.00 – drzemka dzieci.</w:t>
      </w:r>
    </w:p>
    <w:p w:rsidR="00B7096A" w:rsidRPr="003915A1" w:rsidRDefault="00B555D6" w:rsidP="008B0FB5">
      <w:pPr>
        <w:pStyle w:val="Tekstpodstawowy"/>
        <w:spacing w:before="196" w:line="25" w:lineRule="atLeast"/>
        <w:jc w:val="both"/>
        <w:rPr>
          <w:rFonts w:asciiTheme="minorHAnsi" w:hAnsiTheme="minorHAnsi" w:cstheme="minorHAnsi"/>
        </w:rPr>
      </w:pPr>
      <w:r w:rsidRPr="003915A1">
        <w:rPr>
          <w:rFonts w:asciiTheme="minorHAnsi" w:hAnsiTheme="minorHAnsi" w:cstheme="minorHAnsi"/>
        </w:rPr>
        <w:t>W okresie gwarancji (min. 24 m-ce</w:t>
      </w:r>
      <w:r w:rsidR="007707E6" w:rsidRPr="003915A1">
        <w:rPr>
          <w:rFonts w:asciiTheme="minorHAnsi" w:hAnsiTheme="minorHAnsi" w:cstheme="minorHAnsi"/>
        </w:rPr>
        <w:t xml:space="preserve">) </w:t>
      </w:r>
      <w:r w:rsidRPr="003915A1">
        <w:rPr>
          <w:rFonts w:asciiTheme="minorHAnsi" w:hAnsiTheme="minorHAnsi" w:cstheme="minorHAnsi"/>
        </w:rPr>
        <w:t>Wykonawca zapewni nieodpłatną stałą obsługę konserwacyjną i przegląd systemów raz w roku chyba, że producent urządzeń zastrzega inne terminy.</w:t>
      </w:r>
    </w:p>
    <w:p w:rsidR="001A08BB" w:rsidRPr="003915A1" w:rsidRDefault="00B555D6" w:rsidP="008B0FB5">
      <w:pPr>
        <w:pStyle w:val="Tekstpodstawowy"/>
        <w:numPr>
          <w:ilvl w:val="0"/>
          <w:numId w:val="5"/>
        </w:numPr>
        <w:spacing w:before="196" w:line="25" w:lineRule="atLeast"/>
        <w:jc w:val="both"/>
        <w:rPr>
          <w:rFonts w:asciiTheme="minorHAnsi" w:hAnsiTheme="minorHAnsi" w:cstheme="minorHAnsi"/>
          <w:b/>
        </w:rPr>
      </w:pPr>
      <w:r w:rsidRPr="003915A1">
        <w:rPr>
          <w:rFonts w:asciiTheme="minorHAnsi" w:hAnsiTheme="minorHAnsi" w:cstheme="minorHAnsi"/>
          <w:b/>
        </w:rPr>
        <w:t>Specyfikacja</w:t>
      </w:r>
    </w:p>
    <w:tbl>
      <w:tblPr>
        <w:tblStyle w:val="Tabela-Siatka"/>
        <w:tblW w:w="0" w:type="auto"/>
        <w:tblInd w:w="116" w:type="dxa"/>
        <w:tblLook w:val="04A0" w:firstRow="1" w:lastRow="0" w:firstColumn="1" w:lastColumn="0" w:noHBand="0" w:noVBand="1"/>
      </w:tblPr>
      <w:tblGrid>
        <w:gridCol w:w="872"/>
        <w:gridCol w:w="5584"/>
        <w:gridCol w:w="1361"/>
        <w:gridCol w:w="1127"/>
      </w:tblGrid>
      <w:tr w:rsidR="00B7096A" w:rsidRPr="003915A1" w:rsidTr="00B7096A">
        <w:trPr>
          <w:trHeight w:val="908"/>
        </w:trPr>
        <w:tc>
          <w:tcPr>
            <w:tcW w:w="872" w:type="dxa"/>
          </w:tcPr>
          <w:p w:rsidR="00B7096A" w:rsidRPr="003915A1" w:rsidRDefault="00B7096A" w:rsidP="008B0FB5">
            <w:pPr>
              <w:pStyle w:val="Tekstpodstawowy"/>
              <w:spacing w:before="100" w:beforeAutospacing="1" w:line="25" w:lineRule="atLeast"/>
              <w:jc w:val="center"/>
              <w:rPr>
                <w:rFonts w:asciiTheme="minorHAnsi" w:hAnsiTheme="minorHAnsi" w:cstheme="minorHAnsi"/>
                <w:b/>
                <w:szCs w:val="22"/>
              </w:rPr>
            </w:pPr>
            <w:r w:rsidRPr="003915A1">
              <w:rPr>
                <w:rFonts w:asciiTheme="minorHAnsi" w:hAnsiTheme="minorHAnsi" w:cstheme="minorHAnsi"/>
                <w:b/>
                <w:szCs w:val="22"/>
              </w:rPr>
              <w:t>Lp.</w:t>
            </w:r>
          </w:p>
        </w:tc>
        <w:tc>
          <w:tcPr>
            <w:tcW w:w="5584" w:type="dxa"/>
            <w:shd w:val="clear" w:color="auto" w:fill="auto"/>
          </w:tcPr>
          <w:p w:rsidR="00B7096A" w:rsidRPr="003915A1" w:rsidRDefault="00B7096A" w:rsidP="008B0FB5">
            <w:pPr>
              <w:widowControl w:val="0"/>
              <w:autoSpaceDN w:val="0"/>
              <w:spacing w:before="600" w:line="25" w:lineRule="atLeast"/>
              <w:jc w:val="center"/>
              <w:rPr>
                <w:rFonts w:asciiTheme="minorHAnsi" w:eastAsia="Calibri" w:hAnsiTheme="minorHAnsi" w:cstheme="minorHAnsi"/>
                <w:b/>
                <w:sz w:val="22"/>
                <w:szCs w:val="22"/>
              </w:rPr>
            </w:pPr>
            <w:r w:rsidRPr="003915A1">
              <w:rPr>
                <w:rFonts w:asciiTheme="minorHAnsi" w:eastAsia="Calibri" w:hAnsiTheme="minorHAnsi" w:cstheme="minorHAnsi"/>
                <w:b/>
                <w:sz w:val="22"/>
                <w:szCs w:val="22"/>
              </w:rPr>
              <w:t>Wymagane parametry</w:t>
            </w:r>
          </w:p>
        </w:tc>
        <w:tc>
          <w:tcPr>
            <w:tcW w:w="2488" w:type="dxa"/>
            <w:gridSpan w:val="2"/>
          </w:tcPr>
          <w:p w:rsidR="00B7096A" w:rsidRPr="003915A1" w:rsidRDefault="00B7096A" w:rsidP="008B0FB5">
            <w:pPr>
              <w:widowControl w:val="0"/>
              <w:spacing w:after="160" w:line="25" w:lineRule="atLeast"/>
              <w:jc w:val="center"/>
              <w:rPr>
                <w:rFonts w:asciiTheme="minorHAnsi" w:eastAsia="Calibri" w:hAnsiTheme="minorHAnsi" w:cstheme="minorHAnsi"/>
                <w:b/>
                <w:sz w:val="22"/>
                <w:szCs w:val="22"/>
                <w:lang w:eastAsia="en-US"/>
              </w:rPr>
            </w:pPr>
            <w:r w:rsidRPr="003915A1">
              <w:rPr>
                <w:rFonts w:asciiTheme="minorHAnsi" w:eastAsia="Calibri" w:hAnsiTheme="minorHAnsi" w:cstheme="minorHAnsi"/>
                <w:b/>
                <w:sz w:val="22"/>
                <w:szCs w:val="22"/>
                <w:lang w:eastAsia="en-US"/>
              </w:rPr>
              <w:t>Potwierdzenie wymagań Zamawiającego (należy wypełnić poprzez wstawienie znaku X)</w:t>
            </w:r>
          </w:p>
          <w:p w:rsidR="00B7096A" w:rsidRPr="003915A1" w:rsidRDefault="00B7096A" w:rsidP="008B0FB5">
            <w:pPr>
              <w:widowControl w:val="0"/>
              <w:spacing w:after="160" w:line="25" w:lineRule="atLeast"/>
              <w:jc w:val="center"/>
              <w:rPr>
                <w:rFonts w:asciiTheme="minorHAnsi" w:eastAsia="Calibri" w:hAnsiTheme="minorHAnsi" w:cstheme="minorHAnsi"/>
                <w:b/>
                <w:sz w:val="22"/>
                <w:szCs w:val="22"/>
                <w:lang w:eastAsia="en-US"/>
              </w:rPr>
            </w:pPr>
            <w:r w:rsidRPr="003915A1">
              <w:rPr>
                <w:rFonts w:asciiTheme="minorHAnsi" w:eastAsia="Calibri" w:hAnsiTheme="minorHAnsi" w:cstheme="minorHAnsi"/>
                <w:b/>
                <w:sz w:val="22"/>
                <w:szCs w:val="22"/>
                <w:lang w:eastAsia="en-US"/>
              </w:rPr>
              <w:t xml:space="preserve">TAK      </w:t>
            </w:r>
            <w:r w:rsidRPr="003915A1">
              <w:rPr>
                <w:rFonts w:asciiTheme="minorHAnsi" w:eastAsia="Calibri" w:hAnsiTheme="minorHAnsi" w:cstheme="minorHAnsi"/>
                <w:sz w:val="22"/>
                <w:szCs w:val="22"/>
                <w:lang w:eastAsia="en-US"/>
              </w:rPr>
              <w:t xml:space="preserve">I </w:t>
            </w:r>
            <w:r w:rsidRPr="003915A1">
              <w:rPr>
                <w:rFonts w:asciiTheme="minorHAnsi" w:eastAsia="Calibri" w:hAnsiTheme="minorHAnsi" w:cstheme="minorHAnsi"/>
                <w:b/>
                <w:sz w:val="22"/>
                <w:szCs w:val="22"/>
                <w:lang w:eastAsia="en-US"/>
              </w:rPr>
              <w:t xml:space="preserve">        NIE</w:t>
            </w:r>
          </w:p>
        </w:tc>
      </w:tr>
      <w:tr w:rsidR="001A08BB" w:rsidRPr="003915A1" w:rsidTr="00B7096A">
        <w:trPr>
          <w:trHeight w:val="696"/>
        </w:trPr>
        <w:tc>
          <w:tcPr>
            <w:tcW w:w="872" w:type="dxa"/>
          </w:tcPr>
          <w:p w:rsidR="001A08BB" w:rsidRPr="003915A1" w:rsidRDefault="001A08BB" w:rsidP="008B0FB5">
            <w:pPr>
              <w:pStyle w:val="Tekstpodstawowy"/>
              <w:numPr>
                <w:ilvl w:val="0"/>
                <w:numId w:val="7"/>
              </w:numPr>
              <w:spacing w:before="196" w:line="25" w:lineRule="atLeast"/>
              <w:jc w:val="center"/>
              <w:rPr>
                <w:rFonts w:asciiTheme="minorHAnsi" w:hAnsiTheme="minorHAnsi" w:cstheme="minorHAnsi"/>
                <w:b/>
                <w:szCs w:val="22"/>
              </w:rPr>
            </w:pPr>
          </w:p>
        </w:tc>
        <w:tc>
          <w:tcPr>
            <w:tcW w:w="5584" w:type="dxa"/>
            <w:shd w:val="clear" w:color="auto" w:fill="auto"/>
          </w:tcPr>
          <w:p w:rsidR="001A08BB" w:rsidRPr="003915A1" w:rsidRDefault="001A08BB" w:rsidP="008B0FB5">
            <w:pPr>
              <w:spacing w:line="25" w:lineRule="atLeast"/>
              <w:ind w:left="32" w:hanging="32"/>
              <w:rPr>
                <w:rFonts w:asciiTheme="minorHAnsi" w:hAnsiTheme="minorHAnsi" w:cstheme="minorHAnsi"/>
                <w:sz w:val="22"/>
                <w:szCs w:val="22"/>
              </w:rPr>
            </w:pPr>
            <w:r w:rsidRPr="003915A1">
              <w:rPr>
                <w:rFonts w:asciiTheme="minorHAnsi" w:hAnsiTheme="minorHAnsi" w:cstheme="minorHAnsi"/>
                <w:sz w:val="22"/>
                <w:szCs w:val="22"/>
              </w:rPr>
              <w:t xml:space="preserve">Usługa: Ethernet L2VPN (VPLS lub EVPN-L2VPN / </w:t>
            </w:r>
            <w:proofErr w:type="spellStart"/>
            <w:r w:rsidRPr="003915A1">
              <w:rPr>
                <w:rFonts w:asciiTheme="minorHAnsi" w:hAnsiTheme="minorHAnsi" w:cstheme="minorHAnsi"/>
                <w:sz w:val="22"/>
                <w:szCs w:val="22"/>
              </w:rPr>
              <w:t>EoMPLS</w:t>
            </w:r>
            <w:proofErr w:type="spellEnd"/>
            <w:r w:rsidRPr="003915A1">
              <w:rPr>
                <w:rFonts w:asciiTheme="minorHAnsi" w:hAnsiTheme="minorHAnsi" w:cstheme="minorHAnsi"/>
                <w:sz w:val="22"/>
                <w:szCs w:val="22"/>
              </w:rPr>
              <w:t>).</w:t>
            </w:r>
          </w:p>
        </w:tc>
        <w:tc>
          <w:tcPr>
            <w:tcW w:w="1361" w:type="dxa"/>
          </w:tcPr>
          <w:p w:rsidR="001A08BB" w:rsidRPr="003915A1" w:rsidRDefault="001A08BB" w:rsidP="008B0FB5">
            <w:pPr>
              <w:widowControl w:val="0"/>
              <w:spacing w:after="160" w:line="25" w:lineRule="atLeast"/>
              <w:rPr>
                <w:rFonts w:asciiTheme="minorHAnsi" w:eastAsia="Calibri" w:hAnsiTheme="minorHAnsi" w:cstheme="minorHAnsi"/>
                <w:sz w:val="22"/>
                <w:szCs w:val="22"/>
                <w:lang w:eastAsia="en-US"/>
              </w:rPr>
            </w:pPr>
          </w:p>
        </w:tc>
        <w:tc>
          <w:tcPr>
            <w:tcW w:w="1127" w:type="dxa"/>
          </w:tcPr>
          <w:p w:rsidR="001A08BB" w:rsidRPr="003915A1" w:rsidRDefault="001A08BB" w:rsidP="008B0FB5">
            <w:pPr>
              <w:widowControl w:val="0"/>
              <w:spacing w:after="160" w:line="25" w:lineRule="atLeast"/>
              <w:rPr>
                <w:rFonts w:asciiTheme="minorHAnsi" w:eastAsia="Calibri" w:hAnsiTheme="minorHAnsi" w:cstheme="minorHAnsi"/>
                <w:sz w:val="22"/>
                <w:szCs w:val="22"/>
                <w:lang w:eastAsia="en-US"/>
              </w:rPr>
            </w:pPr>
          </w:p>
        </w:tc>
      </w:tr>
      <w:tr w:rsidR="001A08BB" w:rsidRPr="003915A1" w:rsidTr="00B7096A">
        <w:trPr>
          <w:trHeight w:val="696"/>
        </w:trPr>
        <w:tc>
          <w:tcPr>
            <w:tcW w:w="872" w:type="dxa"/>
          </w:tcPr>
          <w:p w:rsidR="001A08BB" w:rsidRPr="003915A1" w:rsidRDefault="001A08BB" w:rsidP="008B0FB5">
            <w:pPr>
              <w:pStyle w:val="Tekstpodstawowy"/>
              <w:numPr>
                <w:ilvl w:val="0"/>
                <w:numId w:val="7"/>
              </w:numPr>
              <w:spacing w:before="196" w:line="25" w:lineRule="atLeast"/>
              <w:jc w:val="center"/>
              <w:rPr>
                <w:rFonts w:asciiTheme="minorHAnsi" w:hAnsiTheme="minorHAnsi" w:cstheme="minorHAnsi"/>
                <w:b/>
                <w:szCs w:val="22"/>
              </w:rPr>
            </w:pPr>
          </w:p>
        </w:tc>
        <w:tc>
          <w:tcPr>
            <w:tcW w:w="5584" w:type="dxa"/>
            <w:shd w:val="clear" w:color="auto" w:fill="auto"/>
          </w:tcPr>
          <w:p w:rsidR="001A08BB" w:rsidRPr="003915A1" w:rsidRDefault="001A08BB" w:rsidP="008B0FB5">
            <w:pPr>
              <w:spacing w:line="25" w:lineRule="atLeast"/>
              <w:ind w:left="32" w:firstLine="0"/>
              <w:rPr>
                <w:rFonts w:asciiTheme="minorHAnsi" w:hAnsiTheme="minorHAnsi" w:cstheme="minorHAnsi"/>
                <w:sz w:val="22"/>
                <w:szCs w:val="22"/>
              </w:rPr>
            </w:pPr>
            <w:r w:rsidRPr="003915A1">
              <w:rPr>
                <w:rFonts w:asciiTheme="minorHAnsi" w:hAnsiTheme="minorHAnsi" w:cstheme="minorHAnsi"/>
                <w:sz w:val="22"/>
                <w:szCs w:val="22"/>
              </w:rPr>
              <w:t xml:space="preserve">CIR: 300 </w:t>
            </w:r>
            <w:proofErr w:type="spellStart"/>
            <w:r w:rsidRPr="003915A1">
              <w:rPr>
                <w:rFonts w:asciiTheme="minorHAnsi" w:hAnsiTheme="minorHAnsi" w:cstheme="minorHAnsi"/>
                <w:sz w:val="22"/>
                <w:szCs w:val="22"/>
              </w:rPr>
              <w:t>Mb</w:t>
            </w:r>
            <w:proofErr w:type="spellEnd"/>
            <w:r w:rsidRPr="003915A1">
              <w:rPr>
                <w:rFonts w:asciiTheme="minorHAnsi" w:hAnsiTheme="minorHAnsi" w:cstheme="minorHAnsi"/>
                <w:sz w:val="22"/>
                <w:szCs w:val="22"/>
              </w:rPr>
              <w:t xml:space="preserve">/s na placówkę, 1 </w:t>
            </w:r>
            <w:proofErr w:type="spellStart"/>
            <w:r w:rsidRPr="003915A1">
              <w:rPr>
                <w:rFonts w:asciiTheme="minorHAnsi" w:hAnsiTheme="minorHAnsi" w:cstheme="minorHAnsi"/>
                <w:sz w:val="22"/>
                <w:szCs w:val="22"/>
              </w:rPr>
              <w:t>Gb</w:t>
            </w:r>
            <w:proofErr w:type="spellEnd"/>
            <w:r w:rsidRPr="003915A1">
              <w:rPr>
                <w:rFonts w:asciiTheme="minorHAnsi" w:hAnsiTheme="minorHAnsi" w:cstheme="minorHAnsi"/>
                <w:sz w:val="22"/>
                <w:szCs w:val="22"/>
              </w:rPr>
              <w:t>/s w centrali do Internetu.</w:t>
            </w:r>
          </w:p>
        </w:tc>
        <w:tc>
          <w:tcPr>
            <w:tcW w:w="1361" w:type="dxa"/>
          </w:tcPr>
          <w:p w:rsidR="001A08BB" w:rsidRPr="003915A1" w:rsidRDefault="001A08BB" w:rsidP="008B0FB5">
            <w:pPr>
              <w:widowControl w:val="0"/>
              <w:spacing w:after="160" w:line="25" w:lineRule="atLeast"/>
              <w:rPr>
                <w:rFonts w:asciiTheme="minorHAnsi" w:eastAsia="Calibri" w:hAnsiTheme="minorHAnsi" w:cstheme="minorHAnsi"/>
                <w:sz w:val="22"/>
                <w:szCs w:val="22"/>
              </w:rPr>
            </w:pPr>
          </w:p>
        </w:tc>
        <w:tc>
          <w:tcPr>
            <w:tcW w:w="1127" w:type="dxa"/>
          </w:tcPr>
          <w:p w:rsidR="001A08BB" w:rsidRPr="003915A1" w:rsidRDefault="001A08BB" w:rsidP="008B0FB5">
            <w:pPr>
              <w:widowControl w:val="0"/>
              <w:spacing w:after="160" w:line="25" w:lineRule="atLeast"/>
              <w:rPr>
                <w:rFonts w:asciiTheme="minorHAnsi" w:eastAsia="Calibri" w:hAnsiTheme="minorHAnsi" w:cstheme="minorHAnsi"/>
                <w:sz w:val="22"/>
                <w:szCs w:val="22"/>
              </w:rPr>
            </w:pPr>
          </w:p>
        </w:tc>
      </w:tr>
      <w:tr w:rsidR="001A08BB" w:rsidRPr="003915A1" w:rsidTr="00B7096A">
        <w:trPr>
          <w:trHeight w:val="696"/>
        </w:trPr>
        <w:tc>
          <w:tcPr>
            <w:tcW w:w="872" w:type="dxa"/>
          </w:tcPr>
          <w:p w:rsidR="001A08BB" w:rsidRPr="003915A1" w:rsidRDefault="001A08BB" w:rsidP="008B0FB5">
            <w:pPr>
              <w:pStyle w:val="Tekstpodstawowy"/>
              <w:numPr>
                <w:ilvl w:val="0"/>
                <w:numId w:val="7"/>
              </w:numPr>
              <w:spacing w:before="196" w:line="25" w:lineRule="atLeast"/>
              <w:jc w:val="center"/>
              <w:rPr>
                <w:rFonts w:asciiTheme="minorHAnsi" w:hAnsiTheme="minorHAnsi" w:cstheme="minorHAnsi"/>
                <w:b/>
                <w:szCs w:val="22"/>
              </w:rPr>
            </w:pPr>
          </w:p>
        </w:tc>
        <w:tc>
          <w:tcPr>
            <w:tcW w:w="5584" w:type="dxa"/>
            <w:shd w:val="clear" w:color="auto" w:fill="auto"/>
          </w:tcPr>
          <w:p w:rsidR="001A08BB" w:rsidRPr="003915A1" w:rsidRDefault="001A08BB" w:rsidP="008B0FB5">
            <w:pPr>
              <w:spacing w:line="25" w:lineRule="atLeast"/>
              <w:ind w:left="32" w:firstLine="0"/>
              <w:rPr>
                <w:rFonts w:asciiTheme="minorHAnsi" w:hAnsiTheme="minorHAnsi" w:cstheme="minorHAnsi"/>
                <w:sz w:val="22"/>
                <w:szCs w:val="22"/>
              </w:rPr>
            </w:pPr>
            <w:proofErr w:type="spellStart"/>
            <w:r w:rsidRPr="003915A1">
              <w:rPr>
                <w:rFonts w:asciiTheme="minorHAnsi" w:hAnsiTheme="minorHAnsi" w:cstheme="minorHAnsi"/>
                <w:sz w:val="22"/>
                <w:szCs w:val="22"/>
              </w:rPr>
              <w:t>QoS</w:t>
            </w:r>
            <w:proofErr w:type="spellEnd"/>
            <w:r w:rsidRPr="003915A1">
              <w:rPr>
                <w:rFonts w:asciiTheme="minorHAnsi" w:hAnsiTheme="minorHAnsi" w:cstheme="minorHAnsi"/>
                <w:sz w:val="22"/>
                <w:szCs w:val="22"/>
              </w:rPr>
              <w:t>: klasyfikacja i oznaczanie ruchu (DSCP, 802.1p), centralne zarządzanie politykami.</w:t>
            </w:r>
          </w:p>
        </w:tc>
        <w:tc>
          <w:tcPr>
            <w:tcW w:w="1361" w:type="dxa"/>
          </w:tcPr>
          <w:p w:rsidR="001A08BB" w:rsidRPr="003915A1" w:rsidRDefault="001A08BB" w:rsidP="008B0FB5">
            <w:pPr>
              <w:widowControl w:val="0"/>
              <w:spacing w:after="160" w:line="25" w:lineRule="atLeast"/>
              <w:rPr>
                <w:rFonts w:asciiTheme="minorHAnsi" w:eastAsia="Calibri" w:hAnsiTheme="minorHAnsi" w:cstheme="minorHAnsi"/>
                <w:sz w:val="22"/>
                <w:szCs w:val="22"/>
              </w:rPr>
            </w:pPr>
          </w:p>
        </w:tc>
        <w:tc>
          <w:tcPr>
            <w:tcW w:w="1127" w:type="dxa"/>
          </w:tcPr>
          <w:p w:rsidR="001A08BB" w:rsidRPr="003915A1" w:rsidRDefault="001A08BB" w:rsidP="008B0FB5">
            <w:pPr>
              <w:widowControl w:val="0"/>
              <w:spacing w:after="160" w:line="25" w:lineRule="atLeast"/>
              <w:rPr>
                <w:rFonts w:asciiTheme="minorHAnsi" w:eastAsia="Calibri" w:hAnsiTheme="minorHAnsi" w:cstheme="minorHAnsi"/>
                <w:sz w:val="22"/>
                <w:szCs w:val="22"/>
              </w:rPr>
            </w:pPr>
          </w:p>
        </w:tc>
      </w:tr>
      <w:tr w:rsidR="001A08BB" w:rsidRPr="003915A1" w:rsidTr="00B7096A">
        <w:trPr>
          <w:trHeight w:val="696"/>
        </w:trPr>
        <w:tc>
          <w:tcPr>
            <w:tcW w:w="872" w:type="dxa"/>
          </w:tcPr>
          <w:p w:rsidR="001A08BB" w:rsidRPr="003915A1" w:rsidRDefault="001A08BB" w:rsidP="008B0FB5">
            <w:pPr>
              <w:pStyle w:val="Tekstpodstawowy"/>
              <w:numPr>
                <w:ilvl w:val="0"/>
                <w:numId w:val="7"/>
              </w:numPr>
              <w:spacing w:before="196" w:line="25" w:lineRule="atLeast"/>
              <w:jc w:val="center"/>
              <w:rPr>
                <w:rFonts w:asciiTheme="minorHAnsi" w:hAnsiTheme="minorHAnsi" w:cstheme="minorHAnsi"/>
                <w:b/>
                <w:szCs w:val="22"/>
              </w:rPr>
            </w:pPr>
          </w:p>
        </w:tc>
        <w:tc>
          <w:tcPr>
            <w:tcW w:w="5584" w:type="dxa"/>
            <w:shd w:val="clear" w:color="auto" w:fill="auto"/>
          </w:tcPr>
          <w:p w:rsidR="001A08BB" w:rsidRPr="003915A1" w:rsidRDefault="001A08BB" w:rsidP="008B0FB5">
            <w:pPr>
              <w:spacing w:line="25" w:lineRule="atLeast"/>
              <w:ind w:left="32" w:firstLine="0"/>
              <w:rPr>
                <w:rFonts w:asciiTheme="minorHAnsi" w:hAnsiTheme="minorHAnsi" w:cstheme="minorHAnsi"/>
                <w:sz w:val="22"/>
                <w:szCs w:val="22"/>
              </w:rPr>
            </w:pPr>
            <w:r w:rsidRPr="003915A1">
              <w:rPr>
                <w:rFonts w:asciiTheme="minorHAnsi" w:hAnsiTheme="minorHAnsi" w:cstheme="minorHAnsi"/>
                <w:sz w:val="22"/>
                <w:szCs w:val="22"/>
              </w:rPr>
              <w:t xml:space="preserve">Urządzenia w placówkach: </w:t>
            </w:r>
            <w:proofErr w:type="spellStart"/>
            <w:r w:rsidRPr="003915A1">
              <w:rPr>
                <w:rFonts w:asciiTheme="minorHAnsi" w:hAnsiTheme="minorHAnsi" w:cstheme="minorHAnsi"/>
                <w:sz w:val="22"/>
                <w:szCs w:val="22"/>
              </w:rPr>
              <w:t>switch</w:t>
            </w:r>
            <w:proofErr w:type="spellEnd"/>
            <w:r w:rsidRPr="003915A1">
              <w:rPr>
                <w:rFonts w:asciiTheme="minorHAnsi" w:hAnsiTheme="minorHAnsi" w:cstheme="minorHAnsi"/>
                <w:sz w:val="22"/>
                <w:szCs w:val="22"/>
              </w:rPr>
              <w:t xml:space="preserve"> L2 SFP+ (min. 10 portów).</w:t>
            </w:r>
          </w:p>
        </w:tc>
        <w:tc>
          <w:tcPr>
            <w:tcW w:w="1361" w:type="dxa"/>
          </w:tcPr>
          <w:p w:rsidR="001A08BB" w:rsidRPr="003915A1" w:rsidRDefault="001A08BB" w:rsidP="008B0FB5">
            <w:pPr>
              <w:widowControl w:val="0"/>
              <w:spacing w:after="160" w:line="25" w:lineRule="atLeast"/>
              <w:rPr>
                <w:rFonts w:asciiTheme="minorHAnsi" w:eastAsia="Calibri" w:hAnsiTheme="minorHAnsi" w:cstheme="minorHAnsi"/>
                <w:sz w:val="22"/>
                <w:szCs w:val="22"/>
              </w:rPr>
            </w:pPr>
          </w:p>
        </w:tc>
        <w:tc>
          <w:tcPr>
            <w:tcW w:w="1127" w:type="dxa"/>
          </w:tcPr>
          <w:p w:rsidR="001A08BB" w:rsidRPr="003915A1" w:rsidRDefault="001A08BB" w:rsidP="008B0FB5">
            <w:pPr>
              <w:widowControl w:val="0"/>
              <w:spacing w:after="160" w:line="25" w:lineRule="atLeast"/>
              <w:rPr>
                <w:rFonts w:asciiTheme="minorHAnsi" w:eastAsia="Calibri" w:hAnsiTheme="minorHAnsi" w:cstheme="minorHAnsi"/>
                <w:sz w:val="22"/>
                <w:szCs w:val="22"/>
              </w:rPr>
            </w:pPr>
          </w:p>
        </w:tc>
      </w:tr>
      <w:tr w:rsidR="001A08BB" w:rsidRPr="003915A1" w:rsidTr="00B7096A">
        <w:trPr>
          <w:trHeight w:val="696"/>
        </w:trPr>
        <w:tc>
          <w:tcPr>
            <w:tcW w:w="872" w:type="dxa"/>
          </w:tcPr>
          <w:p w:rsidR="001A08BB" w:rsidRPr="003915A1" w:rsidRDefault="001A08BB" w:rsidP="008B0FB5">
            <w:pPr>
              <w:pStyle w:val="Tekstpodstawowy"/>
              <w:numPr>
                <w:ilvl w:val="0"/>
                <w:numId w:val="7"/>
              </w:numPr>
              <w:spacing w:before="196" w:line="25" w:lineRule="atLeast"/>
              <w:jc w:val="center"/>
              <w:rPr>
                <w:rFonts w:asciiTheme="minorHAnsi" w:hAnsiTheme="minorHAnsi" w:cstheme="minorHAnsi"/>
                <w:b/>
                <w:szCs w:val="22"/>
              </w:rPr>
            </w:pPr>
          </w:p>
        </w:tc>
        <w:tc>
          <w:tcPr>
            <w:tcW w:w="5584" w:type="dxa"/>
            <w:shd w:val="clear" w:color="auto" w:fill="auto"/>
          </w:tcPr>
          <w:p w:rsidR="001A08BB" w:rsidRPr="003915A1" w:rsidRDefault="001A08BB" w:rsidP="008B0FB5">
            <w:pPr>
              <w:spacing w:line="25" w:lineRule="atLeast"/>
              <w:ind w:left="32" w:hanging="32"/>
              <w:rPr>
                <w:rFonts w:asciiTheme="minorHAnsi" w:hAnsiTheme="minorHAnsi" w:cstheme="minorHAnsi"/>
                <w:sz w:val="22"/>
                <w:szCs w:val="22"/>
              </w:rPr>
            </w:pPr>
            <w:r w:rsidRPr="003915A1">
              <w:rPr>
                <w:rFonts w:asciiTheme="minorHAnsi" w:hAnsiTheme="minorHAnsi" w:cstheme="minorHAnsi"/>
                <w:sz w:val="22"/>
                <w:szCs w:val="22"/>
              </w:rPr>
              <w:t xml:space="preserve">Urządzenie w centrali: router SFP+ z obsługą MPLS, BGP, VRF, </w:t>
            </w:r>
            <w:proofErr w:type="spellStart"/>
            <w:r w:rsidRPr="003915A1">
              <w:rPr>
                <w:rFonts w:asciiTheme="minorHAnsi" w:hAnsiTheme="minorHAnsi" w:cstheme="minorHAnsi"/>
                <w:sz w:val="22"/>
                <w:szCs w:val="22"/>
              </w:rPr>
              <w:t>QoS</w:t>
            </w:r>
            <w:proofErr w:type="spellEnd"/>
            <w:r w:rsidRPr="003915A1">
              <w:rPr>
                <w:rFonts w:asciiTheme="minorHAnsi" w:hAnsiTheme="minorHAnsi" w:cstheme="minorHAnsi"/>
                <w:sz w:val="22"/>
                <w:szCs w:val="22"/>
              </w:rPr>
              <w:t>.</w:t>
            </w:r>
          </w:p>
        </w:tc>
        <w:tc>
          <w:tcPr>
            <w:tcW w:w="1361" w:type="dxa"/>
          </w:tcPr>
          <w:p w:rsidR="001A08BB" w:rsidRPr="003915A1" w:rsidRDefault="001A08BB" w:rsidP="008B0FB5">
            <w:pPr>
              <w:widowControl w:val="0"/>
              <w:spacing w:after="160" w:line="25" w:lineRule="atLeast"/>
              <w:rPr>
                <w:rFonts w:asciiTheme="minorHAnsi" w:eastAsia="Calibri" w:hAnsiTheme="minorHAnsi" w:cstheme="minorHAnsi"/>
                <w:sz w:val="22"/>
                <w:szCs w:val="22"/>
              </w:rPr>
            </w:pPr>
          </w:p>
        </w:tc>
        <w:tc>
          <w:tcPr>
            <w:tcW w:w="1127" w:type="dxa"/>
          </w:tcPr>
          <w:p w:rsidR="001A08BB" w:rsidRPr="003915A1" w:rsidRDefault="001A08BB" w:rsidP="008B0FB5">
            <w:pPr>
              <w:widowControl w:val="0"/>
              <w:spacing w:after="160" w:line="25" w:lineRule="atLeast"/>
              <w:rPr>
                <w:rFonts w:asciiTheme="minorHAnsi" w:eastAsia="Calibri" w:hAnsiTheme="minorHAnsi" w:cstheme="minorHAnsi"/>
                <w:sz w:val="22"/>
                <w:szCs w:val="22"/>
              </w:rPr>
            </w:pPr>
          </w:p>
        </w:tc>
      </w:tr>
      <w:tr w:rsidR="001A08BB" w:rsidRPr="003915A1" w:rsidTr="00B7096A">
        <w:trPr>
          <w:trHeight w:val="696"/>
        </w:trPr>
        <w:tc>
          <w:tcPr>
            <w:tcW w:w="872" w:type="dxa"/>
          </w:tcPr>
          <w:p w:rsidR="001A08BB" w:rsidRPr="003915A1" w:rsidRDefault="001A08BB" w:rsidP="008B0FB5">
            <w:pPr>
              <w:pStyle w:val="Tekstpodstawowy"/>
              <w:numPr>
                <w:ilvl w:val="0"/>
                <w:numId w:val="7"/>
              </w:numPr>
              <w:spacing w:before="196" w:line="25" w:lineRule="atLeast"/>
              <w:jc w:val="center"/>
              <w:rPr>
                <w:rFonts w:asciiTheme="minorHAnsi" w:hAnsiTheme="minorHAnsi" w:cstheme="minorHAnsi"/>
                <w:b/>
                <w:szCs w:val="22"/>
              </w:rPr>
            </w:pPr>
          </w:p>
        </w:tc>
        <w:tc>
          <w:tcPr>
            <w:tcW w:w="5584" w:type="dxa"/>
            <w:shd w:val="clear" w:color="auto" w:fill="auto"/>
          </w:tcPr>
          <w:p w:rsidR="001A08BB" w:rsidRPr="003915A1" w:rsidRDefault="001A08BB" w:rsidP="008B0FB5">
            <w:pPr>
              <w:spacing w:line="25" w:lineRule="atLeast"/>
              <w:ind w:left="0" w:firstLine="0"/>
              <w:rPr>
                <w:rFonts w:asciiTheme="minorHAnsi" w:hAnsiTheme="minorHAnsi" w:cstheme="minorHAnsi"/>
                <w:sz w:val="22"/>
                <w:szCs w:val="22"/>
              </w:rPr>
            </w:pPr>
            <w:r w:rsidRPr="003915A1">
              <w:rPr>
                <w:rFonts w:asciiTheme="minorHAnsi" w:hAnsiTheme="minorHAnsi" w:cstheme="minorHAnsi"/>
                <w:sz w:val="22"/>
                <w:szCs w:val="22"/>
              </w:rPr>
              <w:t xml:space="preserve">Latencja ≤ 30 ms, utrata pakietów ≤ 0.1%, </w:t>
            </w:r>
            <w:proofErr w:type="spellStart"/>
            <w:r w:rsidRPr="003915A1">
              <w:rPr>
                <w:rFonts w:asciiTheme="minorHAnsi" w:hAnsiTheme="minorHAnsi" w:cstheme="minorHAnsi"/>
                <w:sz w:val="22"/>
                <w:szCs w:val="22"/>
              </w:rPr>
              <w:t>jitter</w:t>
            </w:r>
            <w:proofErr w:type="spellEnd"/>
            <w:r w:rsidRPr="003915A1">
              <w:rPr>
                <w:rFonts w:asciiTheme="minorHAnsi" w:hAnsiTheme="minorHAnsi" w:cstheme="minorHAnsi"/>
                <w:sz w:val="22"/>
                <w:szCs w:val="22"/>
              </w:rPr>
              <w:t xml:space="preserve"> ≤ 10 ms</w:t>
            </w:r>
            <w:r w:rsidR="003E6B6A" w:rsidRPr="003915A1">
              <w:rPr>
                <w:rFonts w:asciiTheme="minorHAnsi" w:hAnsiTheme="minorHAnsi" w:cstheme="minorHAnsi"/>
                <w:sz w:val="22"/>
                <w:szCs w:val="22"/>
              </w:rPr>
              <w:t>.</w:t>
            </w:r>
          </w:p>
        </w:tc>
        <w:tc>
          <w:tcPr>
            <w:tcW w:w="1361" w:type="dxa"/>
          </w:tcPr>
          <w:p w:rsidR="001A08BB" w:rsidRPr="003915A1" w:rsidRDefault="001A08BB" w:rsidP="008B0FB5">
            <w:pPr>
              <w:widowControl w:val="0"/>
              <w:spacing w:after="160" w:line="25" w:lineRule="atLeast"/>
              <w:rPr>
                <w:rFonts w:asciiTheme="minorHAnsi" w:eastAsia="Calibri" w:hAnsiTheme="minorHAnsi" w:cstheme="minorHAnsi"/>
                <w:sz w:val="22"/>
                <w:szCs w:val="22"/>
              </w:rPr>
            </w:pPr>
          </w:p>
        </w:tc>
        <w:tc>
          <w:tcPr>
            <w:tcW w:w="1127" w:type="dxa"/>
          </w:tcPr>
          <w:p w:rsidR="001A08BB" w:rsidRPr="003915A1" w:rsidRDefault="001A08BB" w:rsidP="008B0FB5">
            <w:pPr>
              <w:widowControl w:val="0"/>
              <w:spacing w:after="160" w:line="25" w:lineRule="atLeast"/>
              <w:rPr>
                <w:rFonts w:asciiTheme="minorHAnsi" w:eastAsia="Calibri" w:hAnsiTheme="minorHAnsi" w:cstheme="minorHAnsi"/>
                <w:sz w:val="22"/>
                <w:szCs w:val="22"/>
              </w:rPr>
            </w:pPr>
          </w:p>
        </w:tc>
      </w:tr>
      <w:tr w:rsidR="001A08BB" w:rsidRPr="003915A1" w:rsidTr="00B7096A">
        <w:trPr>
          <w:trHeight w:val="696"/>
        </w:trPr>
        <w:tc>
          <w:tcPr>
            <w:tcW w:w="872" w:type="dxa"/>
          </w:tcPr>
          <w:p w:rsidR="001A08BB" w:rsidRPr="003915A1" w:rsidRDefault="001A08BB" w:rsidP="008B0FB5">
            <w:pPr>
              <w:pStyle w:val="Tekstpodstawowy"/>
              <w:numPr>
                <w:ilvl w:val="0"/>
                <w:numId w:val="7"/>
              </w:numPr>
              <w:spacing w:before="196" w:line="25" w:lineRule="atLeast"/>
              <w:jc w:val="center"/>
              <w:rPr>
                <w:rFonts w:asciiTheme="minorHAnsi" w:hAnsiTheme="minorHAnsi" w:cstheme="minorHAnsi"/>
                <w:b/>
                <w:szCs w:val="22"/>
              </w:rPr>
            </w:pPr>
          </w:p>
        </w:tc>
        <w:tc>
          <w:tcPr>
            <w:tcW w:w="5584" w:type="dxa"/>
            <w:shd w:val="clear" w:color="auto" w:fill="auto"/>
          </w:tcPr>
          <w:p w:rsidR="001A08BB" w:rsidRPr="003915A1" w:rsidRDefault="001A08BB" w:rsidP="008B0FB5">
            <w:pPr>
              <w:spacing w:line="25" w:lineRule="atLeast"/>
              <w:ind w:left="32" w:firstLine="0"/>
              <w:rPr>
                <w:rFonts w:asciiTheme="minorHAnsi" w:hAnsiTheme="minorHAnsi" w:cstheme="minorHAnsi"/>
                <w:sz w:val="22"/>
                <w:szCs w:val="22"/>
              </w:rPr>
            </w:pPr>
            <w:r w:rsidRPr="003915A1">
              <w:rPr>
                <w:rFonts w:asciiTheme="minorHAnsi" w:hAnsiTheme="minorHAnsi" w:cstheme="minorHAnsi"/>
                <w:sz w:val="22"/>
                <w:szCs w:val="22"/>
              </w:rPr>
              <w:t xml:space="preserve">Minimalna przepustowość wymagana przez Zamawiającego min. </w:t>
            </w:r>
            <w:r w:rsidR="003E6B6A" w:rsidRPr="003915A1">
              <w:rPr>
                <w:rFonts w:asciiTheme="minorHAnsi" w:hAnsiTheme="minorHAnsi" w:cstheme="minorHAnsi"/>
                <w:sz w:val="22"/>
                <w:szCs w:val="22"/>
              </w:rPr>
              <w:t>3</w:t>
            </w:r>
            <w:r w:rsidRPr="003915A1">
              <w:rPr>
                <w:rFonts w:asciiTheme="minorHAnsi" w:hAnsiTheme="minorHAnsi" w:cstheme="minorHAnsi"/>
                <w:sz w:val="22"/>
                <w:szCs w:val="22"/>
              </w:rPr>
              <w:t>00/</w:t>
            </w:r>
            <w:r w:rsidR="003E6B6A" w:rsidRPr="003915A1">
              <w:rPr>
                <w:rFonts w:asciiTheme="minorHAnsi" w:hAnsiTheme="minorHAnsi" w:cstheme="minorHAnsi"/>
                <w:sz w:val="22"/>
                <w:szCs w:val="22"/>
              </w:rPr>
              <w:t>3</w:t>
            </w:r>
            <w:r w:rsidRPr="003915A1">
              <w:rPr>
                <w:rFonts w:asciiTheme="minorHAnsi" w:hAnsiTheme="minorHAnsi" w:cstheme="minorHAnsi"/>
                <w:sz w:val="22"/>
                <w:szCs w:val="22"/>
              </w:rPr>
              <w:t xml:space="preserve">00 </w:t>
            </w:r>
            <w:proofErr w:type="spellStart"/>
            <w:r w:rsidRPr="003915A1">
              <w:rPr>
                <w:rFonts w:asciiTheme="minorHAnsi" w:hAnsiTheme="minorHAnsi" w:cstheme="minorHAnsi"/>
                <w:sz w:val="22"/>
                <w:szCs w:val="22"/>
              </w:rPr>
              <w:t>Mb</w:t>
            </w:r>
            <w:proofErr w:type="spellEnd"/>
            <w:r w:rsidRPr="003915A1">
              <w:rPr>
                <w:rFonts w:asciiTheme="minorHAnsi" w:hAnsiTheme="minorHAnsi" w:cstheme="minorHAnsi"/>
                <w:sz w:val="22"/>
                <w:szCs w:val="22"/>
              </w:rPr>
              <w:t>/s.</w:t>
            </w:r>
          </w:p>
        </w:tc>
        <w:tc>
          <w:tcPr>
            <w:tcW w:w="1361" w:type="dxa"/>
          </w:tcPr>
          <w:p w:rsidR="001A08BB" w:rsidRPr="003915A1" w:rsidRDefault="001A08BB" w:rsidP="008B0FB5">
            <w:pPr>
              <w:widowControl w:val="0"/>
              <w:spacing w:after="160" w:line="25" w:lineRule="atLeast"/>
              <w:rPr>
                <w:rFonts w:asciiTheme="minorHAnsi" w:eastAsia="Calibri" w:hAnsiTheme="minorHAnsi" w:cstheme="minorHAnsi"/>
                <w:sz w:val="22"/>
                <w:szCs w:val="22"/>
              </w:rPr>
            </w:pPr>
          </w:p>
        </w:tc>
        <w:tc>
          <w:tcPr>
            <w:tcW w:w="1127" w:type="dxa"/>
          </w:tcPr>
          <w:p w:rsidR="001A08BB" w:rsidRPr="003915A1" w:rsidRDefault="001A08BB" w:rsidP="008B0FB5">
            <w:pPr>
              <w:widowControl w:val="0"/>
              <w:spacing w:after="160" w:line="25" w:lineRule="atLeast"/>
              <w:rPr>
                <w:rFonts w:asciiTheme="minorHAnsi" w:eastAsia="Calibri" w:hAnsiTheme="minorHAnsi" w:cstheme="minorHAnsi"/>
                <w:sz w:val="22"/>
                <w:szCs w:val="22"/>
              </w:rPr>
            </w:pPr>
          </w:p>
        </w:tc>
      </w:tr>
      <w:tr w:rsidR="00B7096A" w:rsidRPr="003915A1" w:rsidTr="00B7096A">
        <w:trPr>
          <w:trHeight w:val="565"/>
        </w:trPr>
        <w:tc>
          <w:tcPr>
            <w:tcW w:w="872" w:type="dxa"/>
          </w:tcPr>
          <w:p w:rsidR="00B7096A" w:rsidRPr="003915A1" w:rsidRDefault="00B7096A" w:rsidP="008B0FB5">
            <w:pPr>
              <w:pStyle w:val="Tekstpodstawowy"/>
              <w:numPr>
                <w:ilvl w:val="0"/>
                <w:numId w:val="7"/>
              </w:numPr>
              <w:spacing w:before="196" w:line="25" w:lineRule="atLeast"/>
              <w:jc w:val="center"/>
              <w:rPr>
                <w:rFonts w:asciiTheme="minorHAnsi" w:hAnsiTheme="minorHAnsi" w:cstheme="minorHAnsi"/>
                <w:b/>
                <w:szCs w:val="22"/>
              </w:rPr>
            </w:pPr>
          </w:p>
        </w:tc>
        <w:tc>
          <w:tcPr>
            <w:tcW w:w="5584" w:type="dxa"/>
            <w:shd w:val="clear" w:color="auto" w:fill="auto"/>
          </w:tcPr>
          <w:p w:rsidR="00B7096A" w:rsidRPr="003915A1" w:rsidRDefault="00B7096A" w:rsidP="008B0FB5">
            <w:pPr>
              <w:spacing w:line="25" w:lineRule="atLeast"/>
              <w:ind w:left="0" w:firstLine="0"/>
              <w:rPr>
                <w:rFonts w:asciiTheme="minorHAnsi" w:hAnsiTheme="minorHAnsi" w:cstheme="minorHAnsi"/>
                <w:sz w:val="22"/>
                <w:szCs w:val="22"/>
              </w:rPr>
            </w:pPr>
            <w:r w:rsidRPr="003915A1">
              <w:rPr>
                <w:rFonts w:asciiTheme="minorHAnsi" w:hAnsiTheme="minorHAnsi" w:cstheme="minorHAnsi"/>
                <w:sz w:val="22"/>
                <w:szCs w:val="22"/>
              </w:rPr>
              <w:t>Brak ograniczeń w transferze danych</w:t>
            </w:r>
            <w:r w:rsidR="004B523D" w:rsidRPr="003915A1">
              <w:rPr>
                <w:rFonts w:asciiTheme="minorHAnsi" w:hAnsiTheme="minorHAnsi" w:cstheme="minorHAnsi"/>
                <w:sz w:val="22"/>
                <w:szCs w:val="22"/>
              </w:rPr>
              <w:t>.</w:t>
            </w:r>
          </w:p>
        </w:tc>
        <w:tc>
          <w:tcPr>
            <w:tcW w:w="1361" w:type="dxa"/>
          </w:tcPr>
          <w:p w:rsidR="00B7096A" w:rsidRPr="003915A1" w:rsidRDefault="00B7096A" w:rsidP="008B0FB5">
            <w:pPr>
              <w:widowControl w:val="0"/>
              <w:spacing w:after="160" w:line="25" w:lineRule="atLeast"/>
              <w:rPr>
                <w:rFonts w:asciiTheme="minorHAnsi" w:eastAsia="Calibri" w:hAnsiTheme="minorHAnsi" w:cstheme="minorHAnsi"/>
                <w:sz w:val="22"/>
                <w:szCs w:val="22"/>
                <w:lang w:eastAsia="en-US"/>
              </w:rPr>
            </w:pPr>
          </w:p>
        </w:tc>
        <w:tc>
          <w:tcPr>
            <w:tcW w:w="1127" w:type="dxa"/>
          </w:tcPr>
          <w:p w:rsidR="00B7096A" w:rsidRPr="003915A1" w:rsidRDefault="00B7096A" w:rsidP="008B0FB5">
            <w:pPr>
              <w:widowControl w:val="0"/>
              <w:spacing w:after="160" w:line="25" w:lineRule="atLeast"/>
              <w:rPr>
                <w:rFonts w:asciiTheme="minorHAnsi" w:eastAsia="Calibri" w:hAnsiTheme="minorHAnsi" w:cstheme="minorHAnsi"/>
                <w:sz w:val="22"/>
                <w:szCs w:val="22"/>
                <w:lang w:eastAsia="en-US"/>
              </w:rPr>
            </w:pPr>
          </w:p>
        </w:tc>
      </w:tr>
      <w:tr w:rsidR="00B7096A" w:rsidRPr="003915A1" w:rsidTr="00B7096A">
        <w:trPr>
          <w:trHeight w:val="701"/>
        </w:trPr>
        <w:tc>
          <w:tcPr>
            <w:tcW w:w="872" w:type="dxa"/>
          </w:tcPr>
          <w:p w:rsidR="00B7096A" w:rsidRPr="003915A1" w:rsidRDefault="00B7096A" w:rsidP="008B0FB5">
            <w:pPr>
              <w:pStyle w:val="Tekstpodstawowy"/>
              <w:numPr>
                <w:ilvl w:val="0"/>
                <w:numId w:val="7"/>
              </w:numPr>
              <w:spacing w:before="196" w:line="25" w:lineRule="atLeast"/>
              <w:jc w:val="center"/>
              <w:rPr>
                <w:rFonts w:asciiTheme="minorHAnsi" w:hAnsiTheme="minorHAnsi" w:cstheme="minorHAnsi"/>
                <w:b/>
                <w:szCs w:val="22"/>
              </w:rPr>
            </w:pPr>
          </w:p>
        </w:tc>
        <w:tc>
          <w:tcPr>
            <w:tcW w:w="5584" w:type="dxa"/>
            <w:shd w:val="clear" w:color="auto" w:fill="auto"/>
          </w:tcPr>
          <w:p w:rsidR="00B7096A" w:rsidRPr="003915A1" w:rsidRDefault="00B7096A" w:rsidP="008B0FB5">
            <w:pPr>
              <w:spacing w:line="25" w:lineRule="atLeast"/>
              <w:ind w:left="0" w:firstLine="0"/>
              <w:rPr>
                <w:rFonts w:asciiTheme="minorHAnsi" w:hAnsiTheme="minorHAnsi" w:cstheme="minorHAnsi"/>
                <w:sz w:val="22"/>
                <w:szCs w:val="22"/>
              </w:rPr>
            </w:pPr>
            <w:r w:rsidRPr="003915A1">
              <w:rPr>
                <w:rFonts w:asciiTheme="minorHAnsi" w:hAnsiTheme="minorHAnsi" w:cstheme="minorHAnsi"/>
                <w:sz w:val="22"/>
                <w:szCs w:val="22"/>
              </w:rPr>
              <w:t>Możliwość podłączenia dowolnej liczby komputerów po stronie Zamawiającego dla łącza</w:t>
            </w:r>
            <w:r w:rsidR="004B523D" w:rsidRPr="003915A1">
              <w:rPr>
                <w:rFonts w:asciiTheme="minorHAnsi" w:hAnsiTheme="minorHAnsi" w:cstheme="minorHAnsi"/>
                <w:sz w:val="22"/>
                <w:szCs w:val="22"/>
              </w:rPr>
              <w:t>.</w:t>
            </w:r>
          </w:p>
        </w:tc>
        <w:tc>
          <w:tcPr>
            <w:tcW w:w="1361" w:type="dxa"/>
          </w:tcPr>
          <w:p w:rsidR="00B7096A" w:rsidRPr="003915A1" w:rsidRDefault="00B7096A" w:rsidP="008B0FB5">
            <w:pPr>
              <w:widowControl w:val="0"/>
              <w:spacing w:after="160" w:line="25" w:lineRule="atLeast"/>
              <w:rPr>
                <w:rFonts w:asciiTheme="minorHAnsi" w:eastAsia="Calibri" w:hAnsiTheme="minorHAnsi" w:cstheme="minorHAnsi"/>
                <w:sz w:val="22"/>
                <w:szCs w:val="22"/>
                <w:lang w:eastAsia="en-US"/>
              </w:rPr>
            </w:pPr>
          </w:p>
        </w:tc>
        <w:tc>
          <w:tcPr>
            <w:tcW w:w="1127" w:type="dxa"/>
          </w:tcPr>
          <w:p w:rsidR="00B7096A" w:rsidRPr="003915A1" w:rsidRDefault="00B7096A" w:rsidP="008B0FB5">
            <w:pPr>
              <w:widowControl w:val="0"/>
              <w:spacing w:after="160" w:line="25" w:lineRule="atLeast"/>
              <w:rPr>
                <w:rFonts w:asciiTheme="minorHAnsi" w:eastAsia="Calibri" w:hAnsiTheme="minorHAnsi" w:cstheme="minorHAnsi"/>
                <w:sz w:val="22"/>
                <w:szCs w:val="22"/>
                <w:lang w:eastAsia="en-US"/>
              </w:rPr>
            </w:pPr>
          </w:p>
        </w:tc>
      </w:tr>
      <w:tr w:rsidR="00B7096A" w:rsidRPr="003915A1" w:rsidTr="00B7096A">
        <w:trPr>
          <w:trHeight w:val="539"/>
        </w:trPr>
        <w:tc>
          <w:tcPr>
            <w:tcW w:w="872" w:type="dxa"/>
          </w:tcPr>
          <w:p w:rsidR="00B7096A" w:rsidRPr="003915A1" w:rsidRDefault="00B7096A" w:rsidP="008B0FB5">
            <w:pPr>
              <w:pStyle w:val="Tekstpodstawowy"/>
              <w:numPr>
                <w:ilvl w:val="0"/>
                <w:numId w:val="7"/>
              </w:numPr>
              <w:spacing w:before="196" w:line="25" w:lineRule="atLeast"/>
              <w:jc w:val="center"/>
              <w:rPr>
                <w:rFonts w:asciiTheme="minorHAnsi" w:hAnsiTheme="minorHAnsi" w:cstheme="minorHAnsi"/>
                <w:b/>
                <w:szCs w:val="22"/>
              </w:rPr>
            </w:pPr>
          </w:p>
        </w:tc>
        <w:tc>
          <w:tcPr>
            <w:tcW w:w="5584" w:type="dxa"/>
            <w:shd w:val="clear" w:color="auto" w:fill="auto"/>
          </w:tcPr>
          <w:p w:rsidR="00B7096A" w:rsidRPr="003915A1" w:rsidRDefault="00B7096A" w:rsidP="008B0FB5">
            <w:pPr>
              <w:spacing w:line="25" w:lineRule="atLeast"/>
              <w:ind w:left="0" w:firstLine="0"/>
              <w:rPr>
                <w:rFonts w:asciiTheme="minorHAnsi" w:hAnsiTheme="minorHAnsi" w:cstheme="minorHAnsi"/>
                <w:sz w:val="22"/>
                <w:szCs w:val="22"/>
              </w:rPr>
            </w:pPr>
            <w:r w:rsidRPr="003915A1">
              <w:rPr>
                <w:rFonts w:asciiTheme="minorHAnsi" w:hAnsiTheme="minorHAnsi" w:cstheme="minorHAnsi"/>
                <w:sz w:val="22"/>
                <w:szCs w:val="22"/>
              </w:rPr>
              <w:t>Adresacja IP w wersji 4, wszystkie przydzielone adresy IP muszą być publiczne i stałe, adresy IP nie mogą istnieć na listach zablokowanych z powodu rozsyłania spamu, np. sorbs.net</w:t>
            </w:r>
            <w:r w:rsidR="004B523D" w:rsidRPr="003915A1">
              <w:rPr>
                <w:rFonts w:asciiTheme="minorHAnsi" w:hAnsiTheme="minorHAnsi" w:cstheme="minorHAnsi"/>
                <w:sz w:val="22"/>
                <w:szCs w:val="22"/>
              </w:rPr>
              <w:t>.</w:t>
            </w:r>
          </w:p>
        </w:tc>
        <w:tc>
          <w:tcPr>
            <w:tcW w:w="1361" w:type="dxa"/>
          </w:tcPr>
          <w:p w:rsidR="00B7096A" w:rsidRPr="003915A1" w:rsidRDefault="00B7096A" w:rsidP="008B0FB5">
            <w:pPr>
              <w:widowControl w:val="0"/>
              <w:spacing w:after="160" w:line="25" w:lineRule="atLeast"/>
              <w:rPr>
                <w:rFonts w:asciiTheme="minorHAnsi" w:eastAsia="Calibri" w:hAnsiTheme="minorHAnsi" w:cstheme="minorHAnsi"/>
                <w:sz w:val="22"/>
                <w:szCs w:val="22"/>
                <w:lang w:eastAsia="en-US"/>
              </w:rPr>
            </w:pPr>
          </w:p>
        </w:tc>
        <w:tc>
          <w:tcPr>
            <w:tcW w:w="1127" w:type="dxa"/>
          </w:tcPr>
          <w:p w:rsidR="00B7096A" w:rsidRPr="003915A1" w:rsidRDefault="00B7096A" w:rsidP="008B0FB5">
            <w:pPr>
              <w:widowControl w:val="0"/>
              <w:spacing w:after="160" w:line="25" w:lineRule="atLeast"/>
              <w:rPr>
                <w:rFonts w:asciiTheme="minorHAnsi" w:eastAsia="Calibri" w:hAnsiTheme="minorHAnsi" w:cstheme="minorHAnsi"/>
                <w:sz w:val="22"/>
                <w:szCs w:val="22"/>
                <w:lang w:eastAsia="en-US"/>
              </w:rPr>
            </w:pPr>
          </w:p>
        </w:tc>
      </w:tr>
      <w:tr w:rsidR="00B7096A" w:rsidRPr="003915A1" w:rsidTr="00B7096A">
        <w:trPr>
          <w:trHeight w:val="712"/>
        </w:trPr>
        <w:tc>
          <w:tcPr>
            <w:tcW w:w="872" w:type="dxa"/>
          </w:tcPr>
          <w:p w:rsidR="00B7096A" w:rsidRPr="003915A1" w:rsidRDefault="00B7096A" w:rsidP="008B0FB5">
            <w:pPr>
              <w:pStyle w:val="Tekstpodstawowy"/>
              <w:numPr>
                <w:ilvl w:val="0"/>
                <w:numId w:val="7"/>
              </w:numPr>
              <w:spacing w:before="196" w:line="25" w:lineRule="atLeast"/>
              <w:jc w:val="center"/>
              <w:rPr>
                <w:rFonts w:asciiTheme="minorHAnsi" w:hAnsiTheme="minorHAnsi" w:cstheme="minorHAnsi"/>
                <w:b/>
                <w:szCs w:val="22"/>
              </w:rPr>
            </w:pPr>
          </w:p>
        </w:tc>
        <w:tc>
          <w:tcPr>
            <w:tcW w:w="5584" w:type="dxa"/>
            <w:shd w:val="clear" w:color="auto" w:fill="auto"/>
          </w:tcPr>
          <w:p w:rsidR="00B7096A" w:rsidRPr="003915A1" w:rsidRDefault="00B7096A" w:rsidP="008B0FB5">
            <w:pPr>
              <w:spacing w:line="25" w:lineRule="atLeast"/>
              <w:ind w:left="0" w:firstLine="0"/>
              <w:rPr>
                <w:rFonts w:asciiTheme="minorHAnsi" w:hAnsiTheme="minorHAnsi" w:cstheme="minorHAnsi"/>
                <w:sz w:val="22"/>
                <w:szCs w:val="22"/>
              </w:rPr>
            </w:pPr>
            <w:r w:rsidRPr="003915A1">
              <w:rPr>
                <w:rFonts w:asciiTheme="minorHAnsi" w:hAnsiTheme="minorHAnsi" w:cstheme="minorHAnsi"/>
                <w:sz w:val="22"/>
                <w:szCs w:val="22"/>
              </w:rPr>
              <w:t>Łącze eksploatowane będzie w reżimie 24/7 (24 godziny, 7 dni w tygodniu)</w:t>
            </w:r>
            <w:r w:rsidR="004B523D" w:rsidRPr="003915A1">
              <w:rPr>
                <w:rFonts w:asciiTheme="minorHAnsi" w:hAnsiTheme="minorHAnsi" w:cstheme="minorHAnsi"/>
                <w:sz w:val="22"/>
                <w:szCs w:val="22"/>
              </w:rPr>
              <w:t>.</w:t>
            </w:r>
          </w:p>
        </w:tc>
        <w:tc>
          <w:tcPr>
            <w:tcW w:w="1361" w:type="dxa"/>
          </w:tcPr>
          <w:p w:rsidR="00B7096A" w:rsidRPr="003915A1" w:rsidRDefault="00B7096A" w:rsidP="008B0FB5">
            <w:pPr>
              <w:widowControl w:val="0"/>
              <w:spacing w:after="160" w:line="25" w:lineRule="atLeast"/>
              <w:rPr>
                <w:rFonts w:asciiTheme="minorHAnsi" w:eastAsia="Calibri" w:hAnsiTheme="minorHAnsi" w:cstheme="minorHAnsi"/>
                <w:sz w:val="22"/>
                <w:szCs w:val="22"/>
                <w:lang w:eastAsia="en-US"/>
              </w:rPr>
            </w:pPr>
          </w:p>
        </w:tc>
        <w:tc>
          <w:tcPr>
            <w:tcW w:w="1127" w:type="dxa"/>
          </w:tcPr>
          <w:p w:rsidR="00B7096A" w:rsidRPr="003915A1" w:rsidRDefault="00B7096A" w:rsidP="008B0FB5">
            <w:pPr>
              <w:widowControl w:val="0"/>
              <w:spacing w:after="160" w:line="25" w:lineRule="atLeast"/>
              <w:rPr>
                <w:rFonts w:asciiTheme="minorHAnsi" w:eastAsia="Calibri" w:hAnsiTheme="minorHAnsi" w:cstheme="minorHAnsi"/>
                <w:sz w:val="22"/>
                <w:szCs w:val="22"/>
                <w:lang w:eastAsia="en-US"/>
              </w:rPr>
            </w:pPr>
          </w:p>
        </w:tc>
      </w:tr>
      <w:tr w:rsidR="00B7096A" w:rsidRPr="003915A1" w:rsidTr="00B7096A">
        <w:trPr>
          <w:trHeight w:val="459"/>
        </w:trPr>
        <w:tc>
          <w:tcPr>
            <w:tcW w:w="872" w:type="dxa"/>
          </w:tcPr>
          <w:p w:rsidR="00B7096A" w:rsidRPr="003915A1" w:rsidRDefault="00B7096A" w:rsidP="008B0FB5">
            <w:pPr>
              <w:pStyle w:val="Tekstpodstawowy"/>
              <w:numPr>
                <w:ilvl w:val="0"/>
                <w:numId w:val="7"/>
              </w:numPr>
              <w:spacing w:before="196" w:line="25" w:lineRule="atLeast"/>
              <w:jc w:val="center"/>
              <w:rPr>
                <w:rFonts w:asciiTheme="minorHAnsi" w:hAnsiTheme="minorHAnsi" w:cstheme="minorHAnsi"/>
                <w:b/>
                <w:szCs w:val="22"/>
              </w:rPr>
            </w:pPr>
          </w:p>
        </w:tc>
        <w:tc>
          <w:tcPr>
            <w:tcW w:w="5584" w:type="dxa"/>
            <w:shd w:val="clear" w:color="auto" w:fill="auto"/>
          </w:tcPr>
          <w:p w:rsidR="00B7096A" w:rsidRPr="003915A1" w:rsidRDefault="00B7096A" w:rsidP="008B0FB5">
            <w:pPr>
              <w:spacing w:line="25" w:lineRule="atLeast"/>
              <w:ind w:left="0" w:firstLine="0"/>
              <w:rPr>
                <w:rFonts w:asciiTheme="minorHAnsi" w:hAnsiTheme="minorHAnsi" w:cstheme="minorHAnsi"/>
                <w:sz w:val="22"/>
                <w:szCs w:val="22"/>
              </w:rPr>
            </w:pPr>
            <w:r w:rsidRPr="003915A1">
              <w:rPr>
                <w:rFonts w:asciiTheme="minorHAnsi" w:hAnsiTheme="minorHAnsi" w:cstheme="minorHAnsi"/>
                <w:sz w:val="22"/>
                <w:szCs w:val="22"/>
              </w:rPr>
              <w:t>Czas synchronizacji połączenia nie dłuższy niż minuta</w:t>
            </w:r>
            <w:r w:rsidR="004B523D" w:rsidRPr="003915A1">
              <w:rPr>
                <w:rFonts w:asciiTheme="minorHAnsi" w:hAnsiTheme="minorHAnsi" w:cstheme="minorHAnsi"/>
                <w:sz w:val="22"/>
                <w:szCs w:val="22"/>
              </w:rPr>
              <w:t>.</w:t>
            </w:r>
          </w:p>
        </w:tc>
        <w:tc>
          <w:tcPr>
            <w:tcW w:w="1361" w:type="dxa"/>
          </w:tcPr>
          <w:p w:rsidR="00B7096A" w:rsidRPr="003915A1" w:rsidRDefault="00B7096A" w:rsidP="008B0FB5">
            <w:pPr>
              <w:widowControl w:val="0"/>
              <w:spacing w:after="160" w:line="25" w:lineRule="atLeast"/>
              <w:rPr>
                <w:rFonts w:asciiTheme="minorHAnsi" w:eastAsia="Calibri" w:hAnsiTheme="minorHAnsi" w:cstheme="minorHAnsi"/>
                <w:sz w:val="22"/>
                <w:szCs w:val="22"/>
                <w:lang w:eastAsia="en-US"/>
              </w:rPr>
            </w:pPr>
          </w:p>
        </w:tc>
        <w:tc>
          <w:tcPr>
            <w:tcW w:w="1127" w:type="dxa"/>
          </w:tcPr>
          <w:p w:rsidR="00B7096A" w:rsidRPr="003915A1" w:rsidRDefault="00B7096A" w:rsidP="008B0FB5">
            <w:pPr>
              <w:widowControl w:val="0"/>
              <w:spacing w:after="160" w:line="25" w:lineRule="atLeast"/>
              <w:rPr>
                <w:rFonts w:asciiTheme="minorHAnsi" w:eastAsia="Calibri" w:hAnsiTheme="minorHAnsi" w:cstheme="minorHAnsi"/>
                <w:sz w:val="22"/>
                <w:szCs w:val="22"/>
                <w:lang w:eastAsia="en-US"/>
              </w:rPr>
            </w:pPr>
          </w:p>
        </w:tc>
      </w:tr>
      <w:tr w:rsidR="00B7096A" w:rsidRPr="003915A1" w:rsidTr="00B7096A">
        <w:trPr>
          <w:trHeight w:val="469"/>
        </w:trPr>
        <w:tc>
          <w:tcPr>
            <w:tcW w:w="872" w:type="dxa"/>
          </w:tcPr>
          <w:p w:rsidR="00B7096A" w:rsidRPr="003915A1" w:rsidRDefault="00B7096A" w:rsidP="008B0FB5">
            <w:pPr>
              <w:pStyle w:val="Tekstpodstawowy"/>
              <w:numPr>
                <w:ilvl w:val="0"/>
                <w:numId w:val="7"/>
              </w:numPr>
              <w:spacing w:before="196" w:line="25" w:lineRule="atLeast"/>
              <w:jc w:val="center"/>
              <w:rPr>
                <w:rFonts w:asciiTheme="minorHAnsi" w:hAnsiTheme="minorHAnsi" w:cstheme="minorHAnsi"/>
                <w:b/>
                <w:szCs w:val="22"/>
              </w:rPr>
            </w:pPr>
          </w:p>
        </w:tc>
        <w:tc>
          <w:tcPr>
            <w:tcW w:w="5584" w:type="dxa"/>
            <w:shd w:val="clear" w:color="auto" w:fill="auto"/>
          </w:tcPr>
          <w:p w:rsidR="00B7096A" w:rsidRPr="003915A1" w:rsidRDefault="00B7096A" w:rsidP="008B0FB5">
            <w:pPr>
              <w:spacing w:line="25" w:lineRule="atLeast"/>
              <w:ind w:left="0" w:firstLine="0"/>
              <w:rPr>
                <w:rFonts w:asciiTheme="minorHAnsi" w:hAnsiTheme="minorHAnsi" w:cstheme="minorHAnsi"/>
                <w:sz w:val="22"/>
                <w:szCs w:val="22"/>
              </w:rPr>
            </w:pPr>
            <w:r w:rsidRPr="003915A1">
              <w:rPr>
                <w:rFonts w:asciiTheme="minorHAnsi" w:hAnsiTheme="minorHAnsi" w:cstheme="minorHAnsi"/>
                <w:sz w:val="22"/>
                <w:szCs w:val="22"/>
              </w:rPr>
              <w:t>Brak blokad portów i innych ograniczeń łącza</w:t>
            </w:r>
            <w:r w:rsidR="004B523D" w:rsidRPr="003915A1">
              <w:rPr>
                <w:rFonts w:asciiTheme="minorHAnsi" w:hAnsiTheme="minorHAnsi" w:cstheme="minorHAnsi"/>
                <w:sz w:val="22"/>
                <w:szCs w:val="22"/>
              </w:rPr>
              <w:t>.</w:t>
            </w:r>
          </w:p>
        </w:tc>
        <w:tc>
          <w:tcPr>
            <w:tcW w:w="1361" w:type="dxa"/>
          </w:tcPr>
          <w:p w:rsidR="00B7096A" w:rsidRPr="003915A1" w:rsidRDefault="00B7096A" w:rsidP="008B0FB5">
            <w:pPr>
              <w:widowControl w:val="0"/>
              <w:spacing w:after="160" w:line="25" w:lineRule="atLeast"/>
              <w:rPr>
                <w:rFonts w:asciiTheme="minorHAnsi" w:eastAsia="Calibri" w:hAnsiTheme="minorHAnsi" w:cstheme="minorHAnsi"/>
                <w:sz w:val="22"/>
                <w:szCs w:val="22"/>
                <w:lang w:eastAsia="en-US"/>
              </w:rPr>
            </w:pPr>
          </w:p>
        </w:tc>
        <w:tc>
          <w:tcPr>
            <w:tcW w:w="1127" w:type="dxa"/>
          </w:tcPr>
          <w:p w:rsidR="00B7096A" w:rsidRPr="003915A1" w:rsidRDefault="00B7096A" w:rsidP="008B0FB5">
            <w:pPr>
              <w:widowControl w:val="0"/>
              <w:spacing w:after="160" w:line="25" w:lineRule="atLeast"/>
              <w:rPr>
                <w:rFonts w:asciiTheme="minorHAnsi" w:eastAsia="Calibri" w:hAnsiTheme="minorHAnsi" w:cstheme="minorHAnsi"/>
                <w:sz w:val="22"/>
                <w:szCs w:val="22"/>
                <w:lang w:eastAsia="en-US"/>
              </w:rPr>
            </w:pPr>
          </w:p>
        </w:tc>
      </w:tr>
      <w:tr w:rsidR="00B7096A" w:rsidRPr="003915A1" w:rsidTr="00B7096A">
        <w:trPr>
          <w:trHeight w:val="667"/>
        </w:trPr>
        <w:tc>
          <w:tcPr>
            <w:tcW w:w="872" w:type="dxa"/>
          </w:tcPr>
          <w:p w:rsidR="00B7096A" w:rsidRPr="003915A1" w:rsidRDefault="00B7096A" w:rsidP="008B0FB5">
            <w:pPr>
              <w:pStyle w:val="Tekstpodstawowy"/>
              <w:numPr>
                <w:ilvl w:val="0"/>
                <w:numId w:val="7"/>
              </w:numPr>
              <w:spacing w:before="196" w:line="25" w:lineRule="atLeast"/>
              <w:jc w:val="center"/>
              <w:rPr>
                <w:rFonts w:asciiTheme="minorHAnsi" w:hAnsiTheme="minorHAnsi" w:cstheme="minorHAnsi"/>
                <w:b/>
                <w:szCs w:val="22"/>
              </w:rPr>
            </w:pPr>
          </w:p>
        </w:tc>
        <w:tc>
          <w:tcPr>
            <w:tcW w:w="5584" w:type="dxa"/>
            <w:shd w:val="clear" w:color="auto" w:fill="auto"/>
          </w:tcPr>
          <w:p w:rsidR="00B7096A" w:rsidRPr="003915A1" w:rsidRDefault="00B7096A" w:rsidP="008B0FB5">
            <w:pPr>
              <w:spacing w:line="25" w:lineRule="atLeast"/>
              <w:ind w:left="0" w:firstLine="0"/>
              <w:rPr>
                <w:rFonts w:asciiTheme="minorHAnsi" w:hAnsiTheme="minorHAnsi" w:cstheme="minorHAnsi"/>
                <w:sz w:val="22"/>
                <w:szCs w:val="22"/>
              </w:rPr>
            </w:pPr>
            <w:r w:rsidRPr="003915A1">
              <w:rPr>
                <w:rFonts w:asciiTheme="minorHAnsi" w:hAnsiTheme="minorHAnsi" w:cstheme="minorHAnsi"/>
                <w:sz w:val="22"/>
                <w:szCs w:val="22"/>
              </w:rPr>
              <w:t>Infrastruktura informatyczna przyłącza Wykonawcy nie może opierać się na sieci wifi</w:t>
            </w:r>
            <w:r w:rsidR="004B523D" w:rsidRPr="003915A1">
              <w:rPr>
                <w:rFonts w:asciiTheme="minorHAnsi" w:hAnsiTheme="minorHAnsi" w:cstheme="minorHAnsi"/>
                <w:sz w:val="22"/>
                <w:szCs w:val="22"/>
              </w:rPr>
              <w:t>.</w:t>
            </w:r>
          </w:p>
        </w:tc>
        <w:tc>
          <w:tcPr>
            <w:tcW w:w="1361" w:type="dxa"/>
          </w:tcPr>
          <w:p w:rsidR="00B7096A" w:rsidRPr="003915A1" w:rsidRDefault="00B7096A" w:rsidP="008B0FB5">
            <w:pPr>
              <w:widowControl w:val="0"/>
              <w:spacing w:after="160" w:line="25" w:lineRule="atLeast"/>
              <w:rPr>
                <w:rFonts w:asciiTheme="minorHAnsi" w:eastAsia="Calibri" w:hAnsiTheme="minorHAnsi" w:cstheme="minorHAnsi"/>
                <w:sz w:val="22"/>
                <w:szCs w:val="22"/>
                <w:lang w:eastAsia="en-US"/>
              </w:rPr>
            </w:pPr>
          </w:p>
        </w:tc>
        <w:tc>
          <w:tcPr>
            <w:tcW w:w="1127" w:type="dxa"/>
          </w:tcPr>
          <w:p w:rsidR="00B7096A" w:rsidRPr="003915A1" w:rsidRDefault="00B7096A" w:rsidP="008B0FB5">
            <w:pPr>
              <w:widowControl w:val="0"/>
              <w:spacing w:after="160" w:line="25" w:lineRule="atLeast"/>
              <w:rPr>
                <w:rFonts w:asciiTheme="minorHAnsi" w:eastAsia="Calibri" w:hAnsiTheme="minorHAnsi" w:cstheme="minorHAnsi"/>
                <w:sz w:val="22"/>
                <w:szCs w:val="22"/>
                <w:lang w:eastAsia="en-US"/>
              </w:rPr>
            </w:pPr>
          </w:p>
        </w:tc>
      </w:tr>
      <w:tr w:rsidR="00B7096A" w:rsidRPr="003915A1" w:rsidTr="00B7096A">
        <w:trPr>
          <w:trHeight w:val="469"/>
        </w:trPr>
        <w:tc>
          <w:tcPr>
            <w:tcW w:w="872" w:type="dxa"/>
          </w:tcPr>
          <w:p w:rsidR="00B7096A" w:rsidRPr="003915A1" w:rsidRDefault="00B7096A" w:rsidP="008B0FB5">
            <w:pPr>
              <w:pStyle w:val="Tekstpodstawowy"/>
              <w:numPr>
                <w:ilvl w:val="0"/>
                <w:numId w:val="7"/>
              </w:numPr>
              <w:spacing w:before="196" w:line="25" w:lineRule="atLeast"/>
              <w:jc w:val="center"/>
              <w:rPr>
                <w:rFonts w:asciiTheme="minorHAnsi" w:hAnsiTheme="minorHAnsi" w:cstheme="minorHAnsi"/>
                <w:b/>
                <w:szCs w:val="22"/>
              </w:rPr>
            </w:pPr>
          </w:p>
        </w:tc>
        <w:tc>
          <w:tcPr>
            <w:tcW w:w="5584" w:type="dxa"/>
            <w:shd w:val="clear" w:color="auto" w:fill="auto"/>
          </w:tcPr>
          <w:p w:rsidR="00B7096A" w:rsidRPr="003915A1" w:rsidRDefault="003E6B6A" w:rsidP="008B0FB5">
            <w:pPr>
              <w:spacing w:line="25" w:lineRule="atLeast"/>
              <w:ind w:left="0" w:firstLine="0"/>
              <w:rPr>
                <w:rFonts w:asciiTheme="minorHAnsi" w:hAnsiTheme="minorHAnsi" w:cstheme="minorHAnsi"/>
                <w:sz w:val="22"/>
                <w:szCs w:val="22"/>
              </w:rPr>
            </w:pPr>
            <w:r w:rsidRPr="003915A1">
              <w:rPr>
                <w:rFonts w:asciiTheme="minorHAnsi" w:hAnsiTheme="minorHAnsi" w:cstheme="minorHAnsi"/>
                <w:sz w:val="22"/>
                <w:szCs w:val="22"/>
              </w:rPr>
              <w:t>W</w:t>
            </w:r>
            <w:r w:rsidR="00B7096A" w:rsidRPr="003915A1">
              <w:rPr>
                <w:rFonts w:asciiTheme="minorHAnsi" w:hAnsiTheme="minorHAnsi" w:cstheme="minorHAnsi"/>
                <w:sz w:val="22"/>
                <w:szCs w:val="22"/>
              </w:rPr>
              <w:t xml:space="preserve">łaściwości łącz i adresacja IP muszą być wystarczające do zestawiania tuneli VPN, stosowania własnych serwerów www, poczty (POP3, IMAP, SMTP i inne), </w:t>
            </w:r>
            <w:proofErr w:type="spellStart"/>
            <w:r w:rsidR="00B7096A" w:rsidRPr="003915A1">
              <w:rPr>
                <w:rFonts w:asciiTheme="minorHAnsi" w:hAnsiTheme="minorHAnsi" w:cstheme="minorHAnsi"/>
                <w:sz w:val="22"/>
                <w:szCs w:val="22"/>
              </w:rPr>
              <w:t>dns</w:t>
            </w:r>
            <w:proofErr w:type="spellEnd"/>
            <w:r w:rsidR="00B7096A" w:rsidRPr="003915A1">
              <w:rPr>
                <w:rFonts w:asciiTheme="minorHAnsi" w:hAnsiTheme="minorHAnsi" w:cstheme="minorHAnsi"/>
                <w:sz w:val="22"/>
                <w:szCs w:val="22"/>
              </w:rPr>
              <w:t xml:space="preserve"> i innych typowych rozwiązań biznesowych.</w:t>
            </w:r>
          </w:p>
        </w:tc>
        <w:tc>
          <w:tcPr>
            <w:tcW w:w="1361" w:type="dxa"/>
          </w:tcPr>
          <w:p w:rsidR="00B7096A" w:rsidRPr="003915A1" w:rsidRDefault="00B7096A" w:rsidP="008B0FB5">
            <w:pPr>
              <w:widowControl w:val="0"/>
              <w:spacing w:after="160" w:line="25" w:lineRule="atLeast"/>
              <w:rPr>
                <w:rFonts w:asciiTheme="minorHAnsi" w:eastAsia="Calibri" w:hAnsiTheme="minorHAnsi" w:cstheme="minorHAnsi"/>
                <w:sz w:val="22"/>
                <w:szCs w:val="22"/>
                <w:lang w:eastAsia="en-US"/>
              </w:rPr>
            </w:pPr>
          </w:p>
        </w:tc>
        <w:tc>
          <w:tcPr>
            <w:tcW w:w="1127" w:type="dxa"/>
          </w:tcPr>
          <w:p w:rsidR="00B7096A" w:rsidRPr="003915A1" w:rsidRDefault="00B7096A" w:rsidP="008B0FB5">
            <w:pPr>
              <w:widowControl w:val="0"/>
              <w:spacing w:after="160" w:line="25" w:lineRule="atLeast"/>
              <w:rPr>
                <w:rFonts w:asciiTheme="minorHAnsi" w:eastAsia="Calibri" w:hAnsiTheme="minorHAnsi" w:cstheme="minorHAnsi"/>
                <w:sz w:val="22"/>
                <w:szCs w:val="22"/>
                <w:lang w:eastAsia="en-US"/>
              </w:rPr>
            </w:pPr>
          </w:p>
        </w:tc>
      </w:tr>
    </w:tbl>
    <w:p w:rsidR="001B2DE1" w:rsidRPr="003915A1" w:rsidRDefault="001B2DE1" w:rsidP="008B0FB5">
      <w:pPr>
        <w:spacing w:line="25" w:lineRule="atLeast"/>
        <w:ind w:left="0" w:firstLine="0"/>
        <w:rPr>
          <w:rFonts w:asciiTheme="minorHAnsi" w:hAnsiTheme="minorHAnsi" w:cstheme="minorHAnsi"/>
          <w:color w:val="auto"/>
          <w:sz w:val="22"/>
          <w:highlight w:val="yellow"/>
        </w:rPr>
      </w:pPr>
    </w:p>
    <w:p w:rsidR="00E75CF5" w:rsidRPr="003915A1" w:rsidRDefault="00E75CF5" w:rsidP="008B0FB5">
      <w:pPr>
        <w:pStyle w:val="Akapitzlist"/>
        <w:numPr>
          <w:ilvl w:val="0"/>
          <w:numId w:val="5"/>
        </w:numPr>
        <w:spacing w:line="25" w:lineRule="atLeast"/>
        <w:rPr>
          <w:rFonts w:asciiTheme="minorHAnsi" w:hAnsiTheme="minorHAnsi" w:cstheme="minorHAnsi"/>
          <w:b/>
        </w:rPr>
      </w:pPr>
      <w:r w:rsidRPr="003915A1">
        <w:rPr>
          <w:rFonts w:asciiTheme="minorHAnsi" w:hAnsiTheme="minorHAnsi" w:cstheme="minorHAnsi"/>
          <w:b/>
        </w:rPr>
        <w:t>Zarządzanie i monitoring</w:t>
      </w:r>
    </w:p>
    <w:p w:rsidR="00E75CF5" w:rsidRPr="003915A1" w:rsidRDefault="00E75CF5" w:rsidP="008B0FB5">
      <w:pPr>
        <w:pStyle w:val="Akapitzlist"/>
        <w:numPr>
          <w:ilvl w:val="0"/>
          <w:numId w:val="33"/>
        </w:numPr>
        <w:spacing w:line="25" w:lineRule="atLeast"/>
        <w:rPr>
          <w:rFonts w:asciiTheme="minorHAnsi" w:hAnsiTheme="minorHAnsi" w:cstheme="minorHAnsi"/>
        </w:rPr>
      </w:pPr>
      <w:r w:rsidRPr="003915A1">
        <w:rPr>
          <w:rFonts w:asciiTheme="minorHAnsi" w:hAnsiTheme="minorHAnsi" w:cstheme="minorHAnsi"/>
        </w:rPr>
        <w:t>Monitoring łącza przez Operatora (portal / API).</w:t>
      </w:r>
    </w:p>
    <w:p w:rsidR="00E75CF5" w:rsidRPr="003915A1" w:rsidRDefault="00E75CF5" w:rsidP="008B0FB5">
      <w:pPr>
        <w:pStyle w:val="Akapitzlist"/>
        <w:numPr>
          <w:ilvl w:val="0"/>
          <w:numId w:val="33"/>
        </w:numPr>
        <w:spacing w:line="25" w:lineRule="atLeast"/>
        <w:rPr>
          <w:rFonts w:asciiTheme="minorHAnsi" w:hAnsiTheme="minorHAnsi" w:cstheme="minorHAnsi"/>
        </w:rPr>
      </w:pPr>
      <w:r w:rsidRPr="003915A1">
        <w:rPr>
          <w:rFonts w:asciiTheme="minorHAnsi" w:hAnsiTheme="minorHAnsi" w:cstheme="minorHAnsi"/>
        </w:rPr>
        <w:t xml:space="preserve">SNMP, </w:t>
      </w:r>
      <w:proofErr w:type="spellStart"/>
      <w:r w:rsidRPr="003915A1">
        <w:rPr>
          <w:rFonts w:asciiTheme="minorHAnsi" w:hAnsiTheme="minorHAnsi" w:cstheme="minorHAnsi"/>
        </w:rPr>
        <w:t>syslog</w:t>
      </w:r>
      <w:proofErr w:type="spellEnd"/>
      <w:r w:rsidRPr="003915A1">
        <w:rPr>
          <w:rFonts w:asciiTheme="minorHAnsi" w:hAnsiTheme="minorHAnsi" w:cstheme="minorHAnsi"/>
        </w:rPr>
        <w:t>, integracja z systemem Zamawiającego.</w:t>
      </w:r>
    </w:p>
    <w:p w:rsidR="00E75CF5" w:rsidRPr="003915A1" w:rsidRDefault="00E75CF5" w:rsidP="008B0FB5">
      <w:pPr>
        <w:pStyle w:val="Akapitzlist"/>
        <w:numPr>
          <w:ilvl w:val="0"/>
          <w:numId w:val="33"/>
        </w:numPr>
        <w:spacing w:line="25" w:lineRule="atLeast"/>
        <w:rPr>
          <w:rFonts w:asciiTheme="minorHAnsi" w:hAnsiTheme="minorHAnsi" w:cstheme="minorHAnsi"/>
        </w:rPr>
      </w:pPr>
      <w:r w:rsidRPr="003915A1">
        <w:rPr>
          <w:rFonts w:asciiTheme="minorHAnsi" w:hAnsiTheme="minorHAnsi" w:cstheme="minorHAnsi"/>
        </w:rPr>
        <w:t>Raport miesięczny: pasmo, incydenty, SLA.</w:t>
      </w:r>
    </w:p>
    <w:p w:rsidR="000D5F42" w:rsidRPr="003915A1" w:rsidRDefault="00E75CF5" w:rsidP="008B0FB5">
      <w:pPr>
        <w:pStyle w:val="Akapitzlist"/>
        <w:numPr>
          <w:ilvl w:val="0"/>
          <w:numId w:val="33"/>
        </w:numPr>
        <w:spacing w:after="240" w:line="25" w:lineRule="atLeast"/>
        <w:ind w:left="1077" w:hanging="357"/>
        <w:rPr>
          <w:rFonts w:asciiTheme="minorHAnsi" w:hAnsiTheme="minorHAnsi" w:cstheme="minorHAnsi"/>
        </w:rPr>
      </w:pPr>
      <w:r w:rsidRPr="003915A1">
        <w:rPr>
          <w:rFonts w:asciiTheme="minorHAnsi" w:hAnsiTheme="minorHAnsi" w:cstheme="minorHAnsi"/>
        </w:rPr>
        <w:t>Powiadomienia krytyczne 24/7 (telefon + e-mail).</w:t>
      </w:r>
    </w:p>
    <w:p w:rsidR="00E75CF5" w:rsidRPr="003915A1" w:rsidRDefault="00E75CF5" w:rsidP="008B0FB5">
      <w:pPr>
        <w:pStyle w:val="Akapitzlist"/>
        <w:numPr>
          <w:ilvl w:val="0"/>
          <w:numId w:val="5"/>
        </w:numPr>
        <w:spacing w:line="25" w:lineRule="atLeast"/>
        <w:rPr>
          <w:rFonts w:asciiTheme="minorHAnsi" w:hAnsiTheme="minorHAnsi" w:cstheme="minorHAnsi"/>
          <w:b/>
        </w:rPr>
      </w:pPr>
      <w:r w:rsidRPr="003915A1">
        <w:rPr>
          <w:rFonts w:asciiTheme="minorHAnsi" w:hAnsiTheme="minorHAnsi" w:cstheme="minorHAnsi"/>
          <w:b/>
        </w:rPr>
        <w:t>SLA</w:t>
      </w:r>
    </w:p>
    <w:p w:rsidR="00E75CF5" w:rsidRPr="003915A1" w:rsidRDefault="00E75CF5" w:rsidP="008B0FB5">
      <w:pPr>
        <w:pStyle w:val="Akapitzlist"/>
        <w:numPr>
          <w:ilvl w:val="0"/>
          <w:numId w:val="36"/>
        </w:numPr>
        <w:spacing w:line="25" w:lineRule="atLeast"/>
        <w:rPr>
          <w:rFonts w:asciiTheme="minorHAnsi" w:hAnsiTheme="minorHAnsi" w:cstheme="minorHAnsi"/>
        </w:rPr>
      </w:pPr>
      <w:r w:rsidRPr="003915A1">
        <w:rPr>
          <w:rFonts w:asciiTheme="minorHAnsi" w:hAnsiTheme="minorHAnsi" w:cstheme="minorHAnsi"/>
        </w:rPr>
        <w:t>Dostępność usługi: 99.95%.</w:t>
      </w:r>
    </w:p>
    <w:p w:rsidR="00E75CF5" w:rsidRPr="003915A1" w:rsidRDefault="00E75CF5" w:rsidP="008B0FB5">
      <w:pPr>
        <w:pStyle w:val="Akapitzlist"/>
        <w:numPr>
          <w:ilvl w:val="0"/>
          <w:numId w:val="36"/>
        </w:numPr>
        <w:spacing w:line="25" w:lineRule="atLeast"/>
        <w:rPr>
          <w:rFonts w:asciiTheme="minorHAnsi" w:hAnsiTheme="minorHAnsi" w:cstheme="minorHAnsi"/>
        </w:rPr>
      </w:pPr>
      <w:r w:rsidRPr="003915A1">
        <w:rPr>
          <w:rFonts w:asciiTheme="minorHAnsi" w:hAnsiTheme="minorHAnsi" w:cstheme="minorHAnsi"/>
        </w:rPr>
        <w:t>Czas reakcji N1: do 1 godziny.</w:t>
      </w:r>
    </w:p>
    <w:p w:rsidR="00E75CF5" w:rsidRPr="003915A1" w:rsidRDefault="00E75CF5" w:rsidP="008B0FB5">
      <w:pPr>
        <w:pStyle w:val="Akapitzlist"/>
        <w:numPr>
          <w:ilvl w:val="0"/>
          <w:numId w:val="36"/>
        </w:numPr>
        <w:spacing w:line="25" w:lineRule="atLeast"/>
        <w:rPr>
          <w:rFonts w:asciiTheme="minorHAnsi" w:hAnsiTheme="minorHAnsi" w:cstheme="minorHAnsi"/>
        </w:rPr>
      </w:pPr>
      <w:r w:rsidRPr="003915A1">
        <w:rPr>
          <w:rFonts w:asciiTheme="minorHAnsi" w:hAnsiTheme="minorHAnsi" w:cstheme="minorHAnsi"/>
        </w:rPr>
        <w:t>Czas naprawy N1: do 4 godzin.</w:t>
      </w:r>
    </w:p>
    <w:p w:rsidR="00E75CF5" w:rsidRPr="003915A1" w:rsidRDefault="00E75CF5" w:rsidP="008B0FB5">
      <w:pPr>
        <w:pStyle w:val="Akapitzlist"/>
        <w:numPr>
          <w:ilvl w:val="0"/>
          <w:numId w:val="36"/>
        </w:numPr>
        <w:spacing w:after="240" w:line="25" w:lineRule="atLeast"/>
        <w:ind w:left="1077" w:hanging="357"/>
        <w:rPr>
          <w:rFonts w:asciiTheme="minorHAnsi" w:hAnsiTheme="minorHAnsi" w:cstheme="minorHAnsi"/>
        </w:rPr>
      </w:pPr>
      <w:r w:rsidRPr="003915A1">
        <w:rPr>
          <w:rFonts w:asciiTheme="minorHAnsi" w:hAnsiTheme="minorHAnsi" w:cstheme="minorHAnsi"/>
        </w:rPr>
        <w:t>Kary umowne za niedotrzymanie SLA.</w:t>
      </w:r>
    </w:p>
    <w:p w:rsidR="00E75CF5" w:rsidRPr="003915A1" w:rsidRDefault="00E75CF5" w:rsidP="008B0FB5">
      <w:pPr>
        <w:pStyle w:val="Akapitzlist"/>
        <w:numPr>
          <w:ilvl w:val="0"/>
          <w:numId w:val="5"/>
        </w:numPr>
        <w:spacing w:line="25" w:lineRule="atLeast"/>
        <w:rPr>
          <w:rFonts w:asciiTheme="minorHAnsi" w:hAnsiTheme="minorHAnsi" w:cstheme="minorHAnsi"/>
          <w:b/>
        </w:rPr>
      </w:pPr>
      <w:r w:rsidRPr="003915A1">
        <w:rPr>
          <w:rFonts w:asciiTheme="minorHAnsi" w:hAnsiTheme="minorHAnsi" w:cstheme="minorHAnsi"/>
          <w:b/>
        </w:rPr>
        <w:t>Testy i odbiory</w:t>
      </w:r>
    </w:p>
    <w:p w:rsidR="00E75CF5" w:rsidRPr="003915A1" w:rsidRDefault="00E75CF5" w:rsidP="008B0FB5">
      <w:pPr>
        <w:pStyle w:val="Akapitzlist"/>
        <w:numPr>
          <w:ilvl w:val="0"/>
          <w:numId w:val="37"/>
        </w:numPr>
        <w:spacing w:line="25" w:lineRule="atLeast"/>
        <w:rPr>
          <w:rFonts w:asciiTheme="minorHAnsi" w:hAnsiTheme="minorHAnsi" w:cstheme="minorHAnsi"/>
        </w:rPr>
      </w:pPr>
      <w:r w:rsidRPr="003915A1">
        <w:rPr>
          <w:rFonts w:asciiTheme="minorHAnsi" w:hAnsiTheme="minorHAnsi" w:cstheme="minorHAnsi"/>
        </w:rPr>
        <w:t xml:space="preserve">Test przepustowości (iperf3) 300 </w:t>
      </w:r>
      <w:proofErr w:type="spellStart"/>
      <w:r w:rsidRPr="003915A1">
        <w:rPr>
          <w:rFonts w:asciiTheme="minorHAnsi" w:hAnsiTheme="minorHAnsi" w:cstheme="minorHAnsi"/>
        </w:rPr>
        <w:t>Mb</w:t>
      </w:r>
      <w:proofErr w:type="spellEnd"/>
      <w:r w:rsidRPr="003915A1">
        <w:rPr>
          <w:rFonts w:asciiTheme="minorHAnsi" w:hAnsiTheme="minorHAnsi" w:cstheme="minorHAnsi"/>
        </w:rPr>
        <w:t>/s placówka ↔ centrala.</w:t>
      </w:r>
    </w:p>
    <w:p w:rsidR="00E75CF5" w:rsidRPr="003915A1" w:rsidRDefault="00E75CF5" w:rsidP="008B0FB5">
      <w:pPr>
        <w:pStyle w:val="Akapitzlist"/>
        <w:numPr>
          <w:ilvl w:val="0"/>
          <w:numId w:val="37"/>
        </w:numPr>
        <w:spacing w:line="25" w:lineRule="atLeast"/>
        <w:rPr>
          <w:rFonts w:asciiTheme="minorHAnsi" w:hAnsiTheme="minorHAnsi" w:cstheme="minorHAnsi"/>
        </w:rPr>
      </w:pPr>
      <w:r w:rsidRPr="003915A1">
        <w:rPr>
          <w:rFonts w:asciiTheme="minorHAnsi" w:hAnsiTheme="minorHAnsi" w:cstheme="minorHAnsi"/>
        </w:rPr>
        <w:t xml:space="preserve">Test wyjścia do Internetu </w:t>
      </w:r>
      <w:r w:rsidR="003E6B6A" w:rsidRPr="003915A1">
        <w:rPr>
          <w:rFonts w:asciiTheme="minorHAnsi" w:hAnsiTheme="minorHAnsi" w:cstheme="minorHAnsi"/>
        </w:rPr>
        <w:t xml:space="preserve">min </w:t>
      </w:r>
      <w:r w:rsidRPr="003915A1">
        <w:rPr>
          <w:rFonts w:asciiTheme="minorHAnsi" w:hAnsiTheme="minorHAnsi" w:cstheme="minorHAnsi"/>
        </w:rPr>
        <w:t xml:space="preserve">1 </w:t>
      </w:r>
      <w:proofErr w:type="spellStart"/>
      <w:r w:rsidRPr="003915A1">
        <w:rPr>
          <w:rFonts w:asciiTheme="minorHAnsi" w:hAnsiTheme="minorHAnsi" w:cstheme="minorHAnsi"/>
        </w:rPr>
        <w:t>Gb</w:t>
      </w:r>
      <w:proofErr w:type="spellEnd"/>
      <w:r w:rsidRPr="003915A1">
        <w:rPr>
          <w:rFonts w:asciiTheme="minorHAnsi" w:hAnsiTheme="minorHAnsi" w:cstheme="minorHAnsi"/>
        </w:rPr>
        <w:t>/s.</w:t>
      </w:r>
    </w:p>
    <w:p w:rsidR="00E75CF5" w:rsidRPr="003915A1" w:rsidRDefault="00E75CF5" w:rsidP="008B0FB5">
      <w:pPr>
        <w:pStyle w:val="Akapitzlist"/>
        <w:numPr>
          <w:ilvl w:val="0"/>
          <w:numId w:val="37"/>
        </w:numPr>
        <w:spacing w:line="25" w:lineRule="atLeast"/>
        <w:rPr>
          <w:rFonts w:asciiTheme="minorHAnsi" w:hAnsiTheme="minorHAnsi" w:cstheme="minorHAnsi"/>
        </w:rPr>
      </w:pPr>
      <w:r w:rsidRPr="003915A1">
        <w:rPr>
          <w:rFonts w:asciiTheme="minorHAnsi" w:hAnsiTheme="minorHAnsi" w:cstheme="minorHAnsi"/>
        </w:rPr>
        <w:t>Test VLAN pass-</w:t>
      </w:r>
      <w:proofErr w:type="spellStart"/>
      <w:r w:rsidRPr="003915A1">
        <w:rPr>
          <w:rFonts w:asciiTheme="minorHAnsi" w:hAnsiTheme="minorHAnsi" w:cstheme="minorHAnsi"/>
        </w:rPr>
        <w:t>through</w:t>
      </w:r>
      <w:proofErr w:type="spellEnd"/>
      <w:r w:rsidRPr="003915A1">
        <w:rPr>
          <w:rFonts w:asciiTheme="minorHAnsi" w:hAnsiTheme="minorHAnsi" w:cstheme="minorHAnsi"/>
        </w:rPr>
        <w:t xml:space="preserve"> (802.1Q).</w:t>
      </w:r>
    </w:p>
    <w:p w:rsidR="00E75CF5" w:rsidRPr="003915A1" w:rsidRDefault="00E75CF5" w:rsidP="008B0FB5">
      <w:pPr>
        <w:pStyle w:val="Akapitzlist"/>
        <w:numPr>
          <w:ilvl w:val="0"/>
          <w:numId w:val="37"/>
        </w:numPr>
        <w:spacing w:line="25" w:lineRule="atLeast"/>
        <w:rPr>
          <w:rFonts w:asciiTheme="minorHAnsi" w:hAnsiTheme="minorHAnsi" w:cstheme="minorHAnsi"/>
        </w:rPr>
      </w:pPr>
      <w:r w:rsidRPr="003915A1">
        <w:rPr>
          <w:rFonts w:asciiTheme="minorHAnsi" w:hAnsiTheme="minorHAnsi" w:cstheme="minorHAnsi"/>
        </w:rPr>
        <w:t>Test dostępności SNMP, SSH.</w:t>
      </w:r>
    </w:p>
    <w:p w:rsidR="000508D9" w:rsidRPr="003915A1" w:rsidRDefault="00ED02FF" w:rsidP="00D4708C">
      <w:pPr>
        <w:pStyle w:val="Akapitzlist"/>
        <w:numPr>
          <w:ilvl w:val="0"/>
          <w:numId w:val="37"/>
        </w:numPr>
        <w:spacing w:line="25" w:lineRule="atLeast"/>
        <w:jc w:val="left"/>
        <w:rPr>
          <w:rFonts w:asciiTheme="minorHAnsi" w:hAnsiTheme="minorHAnsi" w:cstheme="minorHAnsi"/>
        </w:rPr>
      </w:pPr>
      <w:r w:rsidRPr="003915A1">
        <w:rPr>
          <w:rFonts w:asciiTheme="minorHAnsi" w:hAnsiTheme="minorHAnsi" w:cstheme="minorHAnsi"/>
        </w:rPr>
        <w:t xml:space="preserve">Podpisanie Załącznika nr </w:t>
      </w:r>
      <w:r w:rsidR="00FE1C61" w:rsidRPr="003915A1">
        <w:rPr>
          <w:rFonts w:asciiTheme="minorHAnsi" w:hAnsiTheme="minorHAnsi" w:cstheme="minorHAnsi"/>
        </w:rPr>
        <w:t>9</w:t>
      </w:r>
      <w:r w:rsidRPr="003915A1">
        <w:rPr>
          <w:rFonts w:asciiTheme="minorHAnsi" w:hAnsiTheme="minorHAnsi" w:cstheme="minorHAnsi"/>
        </w:rPr>
        <w:t xml:space="preserve"> do SWZ – Wykaz wykonanych prac</w:t>
      </w:r>
      <w:r w:rsidR="00D4708C" w:rsidRPr="003915A1">
        <w:rPr>
          <w:rFonts w:asciiTheme="minorHAnsi" w:hAnsiTheme="minorHAnsi" w:cstheme="minorHAnsi"/>
        </w:rPr>
        <w:t>.</w:t>
      </w:r>
    </w:p>
    <w:p w:rsidR="00E75CF5" w:rsidRPr="003915A1" w:rsidRDefault="00E75CF5" w:rsidP="008B0FB5">
      <w:pPr>
        <w:spacing w:line="25" w:lineRule="atLeast"/>
        <w:rPr>
          <w:rFonts w:asciiTheme="minorHAnsi" w:hAnsiTheme="minorHAnsi" w:cstheme="minorHAnsi"/>
          <w:b/>
          <w:sz w:val="22"/>
          <w:highlight w:val="yellow"/>
        </w:rPr>
      </w:pPr>
    </w:p>
    <w:p w:rsidR="00B555D6" w:rsidRPr="003915A1" w:rsidRDefault="00B555D6" w:rsidP="008B0FB5">
      <w:pPr>
        <w:pStyle w:val="Akapitzlist"/>
        <w:numPr>
          <w:ilvl w:val="0"/>
          <w:numId w:val="5"/>
        </w:numPr>
        <w:spacing w:line="25" w:lineRule="atLeast"/>
        <w:ind w:hanging="294"/>
        <w:rPr>
          <w:rFonts w:asciiTheme="minorHAnsi" w:hAnsiTheme="minorHAnsi" w:cstheme="minorHAnsi"/>
          <w:b/>
        </w:rPr>
      </w:pPr>
      <w:r w:rsidRPr="003915A1">
        <w:rPr>
          <w:rFonts w:asciiTheme="minorHAnsi" w:hAnsiTheme="minorHAnsi" w:cstheme="minorHAnsi"/>
          <w:b/>
        </w:rPr>
        <w:t>Wymagania w zakresie gwarancji.</w:t>
      </w:r>
    </w:p>
    <w:p w:rsidR="00B555D6" w:rsidRPr="003915A1" w:rsidRDefault="00B555D6" w:rsidP="008B0FB5">
      <w:pPr>
        <w:spacing w:line="25" w:lineRule="atLeast"/>
        <w:ind w:left="720" w:firstLine="0"/>
        <w:rPr>
          <w:rFonts w:asciiTheme="minorHAnsi" w:eastAsia="Calibri" w:hAnsiTheme="minorHAnsi" w:cstheme="minorHAnsi"/>
          <w:color w:val="auto"/>
          <w:sz w:val="22"/>
        </w:rPr>
      </w:pPr>
    </w:p>
    <w:p w:rsidR="00B555D6" w:rsidRPr="003915A1" w:rsidRDefault="00B555D6" w:rsidP="008B0FB5">
      <w:pPr>
        <w:spacing w:line="25" w:lineRule="atLeast"/>
        <w:ind w:left="720" w:firstLine="0"/>
        <w:rPr>
          <w:rFonts w:asciiTheme="minorHAnsi" w:eastAsia="Calibri" w:hAnsiTheme="minorHAnsi" w:cstheme="minorHAnsi"/>
          <w:b/>
          <w:color w:val="auto"/>
          <w:sz w:val="22"/>
        </w:rPr>
      </w:pPr>
      <w:r w:rsidRPr="003915A1">
        <w:rPr>
          <w:rFonts w:asciiTheme="minorHAnsi" w:eastAsia="Calibri" w:hAnsiTheme="minorHAnsi" w:cstheme="minorHAnsi"/>
          <w:b/>
          <w:color w:val="auto"/>
          <w:sz w:val="22"/>
        </w:rPr>
        <w:t>Warunki i wymagania ogólne:</w:t>
      </w:r>
    </w:p>
    <w:p w:rsidR="00B555D6" w:rsidRPr="003915A1" w:rsidRDefault="00B555D6" w:rsidP="008B0FB5">
      <w:pPr>
        <w:pStyle w:val="Tekstpodstawowy"/>
        <w:spacing w:line="25" w:lineRule="atLeast"/>
        <w:ind w:left="720" w:right="111"/>
        <w:jc w:val="both"/>
        <w:rPr>
          <w:rFonts w:asciiTheme="minorHAnsi" w:hAnsiTheme="minorHAnsi" w:cstheme="minorHAnsi"/>
        </w:rPr>
      </w:pPr>
    </w:p>
    <w:p w:rsidR="00B555D6" w:rsidRPr="003915A1" w:rsidRDefault="00B555D6" w:rsidP="008B0FB5">
      <w:pPr>
        <w:pStyle w:val="Akapitzlist"/>
        <w:numPr>
          <w:ilvl w:val="0"/>
          <w:numId w:val="1"/>
        </w:numPr>
        <w:spacing w:line="25" w:lineRule="atLeast"/>
        <w:ind w:right="68"/>
        <w:rPr>
          <w:rFonts w:asciiTheme="minorHAnsi" w:hAnsiTheme="minorHAnsi" w:cstheme="minorHAnsi"/>
        </w:rPr>
      </w:pPr>
      <w:r w:rsidRPr="003915A1">
        <w:rPr>
          <w:rFonts w:asciiTheme="minorHAnsi" w:hAnsiTheme="minorHAnsi" w:cstheme="minorHAnsi"/>
        </w:rPr>
        <w:t xml:space="preserve">Na sprzęt zostanie udzielona gwarancja – minimum 24 </w:t>
      </w:r>
      <w:r w:rsidR="00EA3FCC" w:rsidRPr="003915A1">
        <w:rPr>
          <w:rFonts w:asciiTheme="minorHAnsi" w:hAnsiTheme="minorHAnsi" w:cstheme="minorHAnsi"/>
        </w:rPr>
        <w:t>miesiące</w:t>
      </w:r>
      <w:r w:rsidRPr="003915A1">
        <w:rPr>
          <w:rFonts w:asciiTheme="minorHAnsi" w:hAnsiTheme="minorHAnsi" w:cstheme="minorHAnsi"/>
        </w:rPr>
        <w:t>, obejmująca wszystkie elementy systemu</w:t>
      </w:r>
      <w:r w:rsidR="000D5F42" w:rsidRPr="003915A1">
        <w:rPr>
          <w:rFonts w:asciiTheme="minorHAnsi" w:hAnsiTheme="minorHAnsi" w:cstheme="minorHAnsi"/>
        </w:rPr>
        <w:t>.</w:t>
      </w:r>
    </w:p>
    <w:p w:rsidR="00B555D6" w:rsidRPr="003915A1" w:rsidRDefault="00B555D6" w:rsidP="008B0FB5">
      <w:pPr>
        <w:numPr>
          <w:ilvl w:val="0"/>
          <w:numId w:val="1"/>
        </w:numPr>
        <w:spacing w:line="25" w:lineRule="atLeast"/>
        <w:ind w:right="68" w:hanging="360"/>
        <w:rPr>
          <w:rFonts w:asciiTheme="minorHAnsi" w:hAnsiTheme="minorHAnsi" w:cstheme="minorHAnsi"/>
          <w:sz w:val="22"/>
        </w:rPr>
      </w:pPr>
      <w:r w:rsidRPr="003915A1">
        <w:rPr>
          <w:rFonts w:asciiTheme="minorHAnsi" w:hAnsiTheme="minorHAnsi" w:cstheme="minorHAnsi"/>
          <w:sz w:val="22"/>
        </w:rPr>
        <w:t xml:space="preserve">Usługa obejmuje serwis i wsparcie techniczne w zakresie sprzętu i oprogramowania. </w:t>
      </w:r>
    </w:p>
    <w:p w:rsidR="00B555D6" w:rsidRPr="003915A1" w:rsidRDefault="00B555D6" w:rsidP="008B0FB5">
      <w:pPr>
        <w:numPr>
          <w:ilvl w:val="0"/>
          <w:numId w:val="1"/>
        </w:numPr>
        <w:spacing w:line="25" w:lineRule="atLeast"/>
        <w:ind w:right="68" w:hanging="360"/>
        <w:rPr>
          <w:rFonts w:asciiTheme="minorHAnsi" w:hAnsiTheme="minorHAnsi" w:cstheme="minorHAnsi"/>
          <w:sz w:val="22"/>
        </w:rPr>
      </w:pPr>
      <w:r w:rsidRPr="003915A1">
        <w:rPr>
          <w:rFonts w:asciiTheme="minorHAnsi" w:hAnsiTheme="minorHAnsi" w:cstheme="minorHAnsi"/>
          <w:sz w:val="22"/>
        </w:rPr>
        <w:t xml:space="preserve">Wykonawca w ramach serwisu zapewni usuwanie awarii poprzez wymianę lub naprawę sprzętu i/lub oprogramowania, jak również dostarczenie nowych wersji oprogramowania oraz publikowanych poprawek wraz z ich instalacją. </w:t>
      </w:r>
    </w:p>
    <w:p w:rsidR="00B555D6" w:rsidRPr="003915A1" w:rsidRDefault="00B555D6" w:rsidP="008B0FB5">
      <w:pPr>
        <w:numPr>
          <w:ilvl w:val="0"/>
          <w:numId w:val="1"/>
        </w:numPr>
        <w:spacing w:line="25" w:lineRule="atLeast"/>
        <w:ind w:left="709" w:hanging="435"/>
        <w:rPr>
          <w:rFonts w:asciiTheme="minorHAnsi" w:hAnsiTheme="minorHAnsi" w:cstheme="minorHAnsi"/>
          <w:sz w:val="22"/>
        </w:rPr>
      </w:pPr>
      <w:r w:rsidRPr="003915A1">
        <w:rPr>
          <w:rFonts w:asciiTheme="minorHAnsi" w:hAnsiTheme="minorHAnsi" w:cstheme="minorHAnsi"/>
          <w:sz w:val="22"/>
        </w:rPr>
        <w:t xml:space="preserve">Reakcja serwisu, w okresie gwarancji powinna wynosić do 4 godzin po zgłoszeniu awarii lub usterki przez Użytkownika. Czas usunięcia awarii lub usterki nie może przekroczyć 24 godzin od chwili zgłoszenia awarii przez Użytkownika, czas naprawy nie obejmuje sobót oraz dni ustawowo wolnych od pracy. Jeżeli naprawa nie będzie możliwa do wykonania w wymaganym </w:t>
      </w:r>
      <w:r w:rsidRPr="003915A1">
        <w:rPr>
          <w:rFonts w:asciiTheme="minorHAnsi" w:hAnsiTheme="minorHAnsi" w:cstheme="minorHAnsi"/>
          <w:sz w:val="22"/>
        </w:rPr>
        <w:lastRenderedPageBreak/>
        <w:t xml:space="preserve">czasie, Wykonawca zobowiązany jest do dostarczenia Sprzętu zastępczego na czas naprawy o parametrach nie gorszych niż urządzenie podlegające naprawie. </w:t>
      </w:r>
    </w:p>
    <w:p w:rsidR="00B555D6" w:rsidRPr="003915A1" w:rsidRDefault="00B555D6" w:rsidP="008B0FB5">
      <w:pPr>
        <w:numPr>
          <w:ilvl w:val="0"/>
          <w:numId w:val="1"/>
        </w:numPr>
        <w:spacing w:line="25" w:lineRule="atLeast"/>
        <w:ind w:right="68" w:hanging="360"/>
        <w:rPr>
          <w:rFonts w:asciiTheme="minorHAnsi" w:hAnsiTheme="minorHAnsi" w:cstheme="minorHAnsi"/>
          <w:sz w:val="22"/>
        </w:rPr>
      </w:pPr>
      <w:r w:rsidRPr="003915A1">
        <w:rPr>
          <w:rFonts w:asciiTheme="minorHAnsi" w:hAnsiTheme="minorHAnsi" w:cstheme="minorHAnsi"/>
          <w:sz w:val="22"/>
        </w:rPr>
        <w:t xml:space="preserve">Wszystkie uszkodzone elementy będą wymieniane przez Wykonawcę na nowe, o parametrach nie gorszych od uszkodzonych i będą przechodziły na własność Zamawiającego bez żadnych dodatkowych kosztów. Wszelkie uszkodzone nośniki informacji pozostają u Zamawiającego, a Wykonawca dostarcza nowe egzemplarze. </w:t>
      </w:r>
    </w:p>
    <w:p w:rsidR="00B555D6" w:rsidRPr="003915A1" w:rsidRDefault="00B555D6" w:rsidP="008B0FB5">
      <w:pPr>
        <w:numPr>
          <w:ilvl w:val="0"/>
          <w:numId w:val="1"/>
        </w:numPr>
        <w:spacing w:line="25" w:lineRule="atLeast"/>
        <w:ind w:right="68" w:hanging="360"/>
        <w:rPr>
          <w:rFonts w:asciiTheme="minorHAnsi" w:hAnsiTheme="minorHAnsi" w:cstheme="minorHAnsi"/>
          <w:sz w:val="22"/>
        </w:rPr>
      </w:pPr>
      <w:r w:rsidRPr="003915A1">
        <w:rPr>
          <w:rFonts w:asciiTheme="minorHAnsi" w:hAnsiTheme="minorHAnsi" w:cstheme="minorHAnsi"/>
          <w:sz w:val="22"/>
        </w:rPr>
        <w:t xml:space="preserve">Wszystkie czynności serwisowe będą wykonywane w miejscach eksploatacji sprzętu. </w:t>
      </w:r>
    </w:p>
    <w:p w:rsidR="00B555D6" w:rsidRPr="003915A1" w:rsidRDefault="00B555D6" w:rsidP="008B0FB5">
      <w:pPr>
        <w:numPr>
          <w:ilvl w:val="0"/>
          <w:numId w:val="1"/>
        </w:numPr>
        <w:spacing w:line="25" w:lineRule="atLeast"/>
        <w:ind w:right="68" w:hanging="360"/>
        <w:rPr>
          <w:rFonts w:asciiTheme="minorHAnsi" w:hAnsiTheme="minorHAnsi" w:cstheme="minorHAnsi"/>
          <w:sz w:val="22"/>
        </w:rPr>
      </w:pPr>
      <w:r w:rsidRPr="003915A1">
        <w:rPr>
          <w:rFonts w:asciiTheme="minorHAnsi" w:hAnsiTheme="minorHAnsi" w:cstheme="minorHAnsi"/>
          <w:sz w:val="22"/>
        </w:rPr>
        <w:t xml:space="preserve">Trzykrotne uszkodzenie tego samego sprzętu zaistniałe w okresie gwarancji obliguje Wykonawcę do wymiany tego sprzętu na nowy, wolny od wad, równoważny funkcjonalnie, o parametrach nie gorszych niż urządzenie podlegające wymianie, w terminie 14 dni od daty ostatniego zgłoszenia. Okres gwarancji w pkt 1 dla wymienionego sprzętu rozpocznie się z chwilą jego dostarczenia. </w:t>
      </w:r>
    </w:p>
    <w:p w:rsidR="00B555D6" w:rsidRPr="003915A1" w:rsidRDefault="00B555D6" w:rsidP="008B0FB5">
      <w:pPr>
        <w:numPr>
          <w:ilvl w:val="0"/>
          <w:numId w:val="1"/>
        </w:numPr>
        <w:spacing w:line="25" w:lineRule="atLeast"/>
        <w:ind w:right="68" w:hanging="360"/>
        <w:rPr>
          <w:rFonts w:asciiTheme="minorHAnsi" w:hAnsiTheme="minorHAnsi" w:cstheme="minorHAnsi"/>
          <w:sz w:val="22"/>
        </w:rPr>
      </w:pPr>
      <w:r w:rsidRPr="003915A1">
        <w:rPr>
          <w:rFonts w:asciiTheme="minorHAnsi" w:hAnsiTheme="minorHAnsi" w:cstheme="minorHAnsi"/>
          <w:sz w:val="22"/>
        </w:rPr>
        <w:t>Wykonawca w ramach wsparcia technicznego zapewni kontakt telefoniczny</w:t>
      </w:r>
      <w:r w:rsidR="00111A1C" w:rsidRPr="003915A1">
        <w:rPr>
          <w:rFonts w:asciiTheme="minorHAnsi" w:hAnsiTheme="minorHAnsi" w:cstheme="minorHAnsi"/>
          <w:sz w:val="22"/>
        </w:rPr>
        <w:t xml:space="preserve"> </w:t>
      </w:r>
      <w:r w:rsidRPr="003915A1">
        <w:rPr>
          <w:rFonts w:asciiTheme="minorHAnsi" w:hAnsiTheme="minorHAnsi" w:cstheme="minorHAnsi"/>
          <w:sz w:val="22"/>
        </w:rPr>
        <w:t xml:space="preserve">i mailowy w celu udzielenia nieodpłatnych informacji, konsultacji i pomocy technicznej w 24 h przez 7 dni pracownikom Zamawiającego (tzw. </w:t>
      </w:r>
      <w:proofErr w:type="spellStart"/>
      <w:r w:rsidRPr="003915A1">
        <w:rPr>
          <w:rFonts w:asciiTheme="minorHAnsi" w:hAnsiTheme="minorHAnsi" w:cstheme="minorHAnsi"/>
          <w:sz w:val="22"/>
        </w:rPr>
        <w:t>HotLine</w:t>
      </w:r>
      <w:proofErr w:type="spellEnd"/>
      <w:r w:rsidRPr="003915A1">
        <w:rPr>
          <w:rFonts w:asciiTheme="minorHAnsi" w:hAnsiTheme="minorHAnsi" w:cstheme="minorHAnsi"/>
          <w:sz w:val="22"/>
        </w:rPr>
        <w:t xml:space="preserve">) w zakresie użytkowania sprzętu i oprogramowania. </w:t>
      </w:r>
    </w:p>
    <w:p w:rsidR="00B555D6" w:rsidRPr="003915A1" w:rsidRDefault="00B555D6" w:rsidP="008B0FB5">
      <w:pPr>
        <w:numPr>
          <w:ilvl w:val="0"/>
          <w:numId w:val="1"/>
        </w:numPr>
        <w:spacing w:line="25" w:lineRule="atLeast"/>
        <w:ind w:right="68" w:hanging="360"/>
        <w:rPr>
          <w:rFonts w:asciiTheme="minorHAnsi" w:hAnsiTheme="minorHAnsi" w:cstheme="minorHAnsi"/>
          <w:sz w:val="22"/>
        </w:rPr>
      </w:pPr>
      <w:r w:rsidRPr="003915A1">
        <w:rPr>
          <w:rFonts w:asciiTheme="minorHAnsi" w:hAnsiTheme="minorHAnsi" w:cstheme="minorHAnsi"/>
          <w:sz w:val="22"/>
        </w:rPr>
        <w:t xml:space="preserve">W przypadku zakończenia w okresie gwarancji wsparcia producenta dla elementów objętych umową Wykonawca musi uwzględnić w ofercie wykonanie procesu migracji wraz z instalacją i konfiguracją nowych rozwiązań na sprzęcie i oprogramowaniu dostarczonym przez Zamawiającego. </w:t>
      </w:r>
    </w:p>
    <w:p w:rsidR="00B555D6" w:rsidRPr="003915A1" w:rsidRDefault="00B555D6" w:rsidP="008B0FB5">
      <w:pPr>
        <w:numPr>
          <w:ilvl w:val="0"/>
          <w:numId w:val="1"/>
        </w:numPr>
        <w:spacing w:line="25" w:lineRule="atLeast"/>
        <w:ind w:right="68" w:hanging="360"/>
        <w:rPr>
          <w:rFonts w:asciiTheme="minorHAnsi" w:hAnsiTheme="minorHAnsi" w:cstheme="minorHAnsi"/>
          <w:sz w:val="22"/>
        </w:rPr>
      </w:pPr>
      <w:r w:rsidRPr="003915A1">
        <w:rPr>
          <w:rFonts w:asciiTheme="minorHAnsi" w:hAnsiTheme="minorHAnsi" w:cstheme="minorHAnsi"/>
          <w:sz w:val="22"/>
        </w:rPr>
        <w:t>W przypadku braku możliwości wykonania lub niewykonania naprawy w terminie podanym w pkt 4, Wykonawca dostarczy użytkownikowi końcowemu (tj. placówkom Zespołu Żłobków m.st. Warszawy) sprzęt wolny od wad, równoważny funkcjonalnie, o parametrach nie gorszych niż urządzenie podlegające naprawie. Dostawa przedmiotowego sprzętu nastąpi nie później niż w pierwszym dniu roboczym liczonym od ostatniego dnia wyznaczonego na usunięcie usterki/awarii. Okres gwarancji określony w pkt 1 dla wymienionego sprzętu rozpocznie się z chwilą jego dostarczenia.</w:t>
      </w:r>
    </w:p>
    <w:p w:rsidR="00B555D6" w:rsidRPr="003915A1" w:rsidRDefault="00B555D6" w:rsidP="008B0FB5">
      <w:pPr>
        <w:numPr>
          <w:ilvl w:val="0"/>
          <w:numId w:val="1"/>
        </w:numPr>
        <w:spacing w:line="25" w:lineRule="atLeast"/>
        <w:ind w:right="68" w:hanging="360"/>
        <w:rPr>
          <w:rFonts w:asciiTheme="minorHAnsi" w:hAnsiTheme="minorHAnsi" w:cstheme="minorHAnsi"/>
          <w:sz w:val="22"/>
        </w:rPr>
      </w:pPr>
      <w:r w:rsidRPr="003915A1">
        <w:rPr>
          <w:rFonts w:asciiTheme="minorHAnsi" w:hAnsiTheme="minorHAnsi" w:cstheme="minorHAnsi"/>
          <w:sz w:val="22"/>
        </w:rPr>
        <w:t xml:space="preserve">W przypadku nienaprawienia urządzenia w terminach i na zasadach wskazanych powyżej, Zamawiający ma prawo zlecić usunięcie wady lub usterki osobie trzeciej na koszt i ryzyko Wykonawcy bez potrzeby odrębnego wezwania i bez utraty gwarancji, zachowując jednocześnie prawo do naliczania kary umownej, na zasadach określonych w umowie. </w:t>
      </w:r>
    </w:p>
    <w:p w:rsidR="00B555D6" w:rsidRPr="003915A1" w:rsidRDefault="00B555D6" w:rsidP="008B0FB5">
      <w:pPr>
        <w:numPr>
          <w:ilvl w:val="0"/>
          <w:numId w:val="1"/>
        </w:numPr>
        <w:spacing w:line="25" w:lineRule="atLeast"/>
        <w:ind w:right="68" w:hanging="360"/>
        <w:rPr>
          <w:rFonts w:asciiTheme="minorHAnsi" w:hAnsiTheme="minorHAnsi" w:cstheme="minorHAnsi"/>
          <w:sz w:val="22"/>
        </w:rPr>
      </w:pPr>
      <w:r w:rsidRPr="003915A1">
        <w:rPr>
          <w:rFonts w:asciiTheme="minorHAnsi" w:hAnsiTheme="minorHAnsi" w:cstheme="minorHAnsi"/>
          <w:sz w:val="22"/>
        </w:rPr>
        <w:t xml:space="preserve">Oferowany przedmiot zamówienia musi pochodzić z oficjalnego kanału dystrybucji na rynek UE i musi być objęty serwisem gwarancyjnym producenta oferowanego sprzętu lub autoryzowanego partnera serwisowego producenta sprzętu na terenie Polski. </w:t>
      </w:r>
    </w:p>
    <w:p w:rsidR="00B555D6" w:rsidRPr="003915A1" w:rsidRDefault="00B555D6" w:rsidP="008B0FB5">
      <w:pPr>
        <w:numPr>
          <w:ilvl w:val="0"/>
          <w:numId w:val="1"/>
        </w:numPr>
        <w:spacing w:line="25" w:lineRule="atLeast"/>
        <w:ind w:right="68" w:hanging="360"/>
        <w:rPr>
          <w:rFonts w:asciiTheme="minorHAnsi" w:hAnsiTheme="minorHAnsi" w:cstheme="minorHAnsi"/>
          <w:sz w:val="22"/>
        </w:rPr>
      </w:pPr>
      <w:r w:rsidRPr="003915A1">
        <w:rPr>
          <w:rFonts w:asciiTheme="minorHAnsi" w:hAnsiTheme="minorHAnsi" w:cstheme="minorHAnsi"/>
          <w:sz w:val="22"/>
        </w:rPr>
        <w:t xml:space="preserve">Do dostarczonego sprzętu będą dołączone karty gwarancyjne, podlegające akceptacji zamawiającego, zawierające numer seryjny urządzenia, termin i warunki ważności gwarancji (zgodnie z umową), adresy i numery telefonów punktów serwisowych świadczących usługi gwarancyjne. </w:t>
      </w:r>
    </w:p>
    <w:p w:rsidR="00B555D6" w:rsidRPr="003915A1" w:rsidRDefault="00B555D6" w:rsidP="008B0FB5">
      <w:pPr>
        <w:numPr>
          <w:ilvl w:val="0"/>
          <w:numId w:val="1"/>
        </w:numPr>
        <w:spacing w:line="25" w:lineRule="atLeast"/>
        <w:ind w:right="68" w:hanging="360"/>
        <w:rPr>
          <w:rFonts w:asciiTheme="minorHAnsi" w:hAnsiTheme="minorHAnsi" w:cstheme="minorHAnsi"/>
          <w:sz w:val="22"/>
        </w:rPr>
      </w:pPr>
      <w:r w:rsidRPr="003915A1">
        <w:rPr>
          <w:rFonts w:asciiTheme="minorHAnsi" w:hAnsiTheme="minorHAnsi" w:cstheme="minorHAnsi"/>
          <w:sz w:val="22"/>
        </w:rPr>
        <w:t xml:space="preserve">Dla oprogramowania obowiązują prawa gwarancyjne producenta. </w:t>
      </w:r>
    </w:p>
    <w:p w:rsidR="0007734F" w:rsidRPr="003915A1" w:rsidRDefault="00B555D6" w:rsidP="008B0FB5">
      <w:pPr>
        <w:numPr>
          <w:ilvl w:val="0"/>
          <w:numId w:val="1"/>
        </w:numPr>
        <w:spacing w:after="208" w:line="25" w:lineRule="atLeast"/>
        <w:ind w:right="68" w:hanging="360"/>
        <w:rPr>
          <w:rFonts w:asciiTheme="minorHAnsi" w:hAnsiTheme="minorHAnsi" w:cstheme="minorHAnsi"/>
          <w:sz w:val="22"/>
        </w:rPr>
      </w:pPr>
      <w:r w:rsidRPr="003915A1">
        <w:rPr>
          <w:rFonts w:asciiTheme="minorHAnsi" w:hAnsiTheme="minorHAnsi" w:cstheme="minorHAnsi"/>
          <w:sz w:val="22"/>
        </w:rPr>
        <w:t>W przypadku rozbieżności pomiędzy postanowieniami umowy, a postanowieniami kart gwarancyjnych pierwszeństwo mają postanowienia umowy.</w:t>
      </w:r>
    </w:p>
    <w:p w:rsidR="00B555D6" w:rsidRPr="003915A1" w:rsidRDefault="00B555D6" w:rsidP="008B0FB5">
      <w:pPr>
        <w:pStyle w:val="Akapitzlist"/>
        <w:numPr>
          <w:ilvl w:val="0"/>
          <w:numId w:val="5"/>
        </w:numPr>
        <w:spacing w:after="208" w:line="25" w:lineRule="atLeast"/>
        <w:ind w:right="68"/>
        <w:rPr>
          <w:rFonts w:asciiTheme="minorHAnsi" w:hAnsiTheme="minorHAnsi" w:cstheme="minorHAnsi"/>
        </w:rPr>
      </w:pPr>
      <w:r w:rsidRPr="003915A1">
        <w:rPr>
          <w:rFonts w:asciiTheme="minorHAnsi" w:hAnsiTheme="minorHAnsi" w:cstheme="minorHAnsi"/>
          <w:b/>
        </w:rPr>
        <w:t>Zgłaszanie awarii</w:t>
      </w:r>
    </w:p>
    <w:p w:rsidR="00B555D6" w:rsidRPr="003915A1" w:rsidRDefault="00B555D6" w:rsidP="008B0FB5">
      <w:pPr>
        <w:pStyle w:val="Akapitzlist"/>
        <w:numPr>
          <w:ilvl w:val="0"/>
          <w:numId w:val="2"/>
        </w:numPr>
        <w:spacing w:line="25" w:lineRule="atLeast"/>
        <w:ind w:right="68"/>
        <w:rPr>
          <w:rFonts w:asciiTheme="minorHAnsi" w:hAnsiTheme="minorHAnsi" w:cstheme="minorHAnsi"/>
        </w:rPr>
      </w:pPr>
      <w:r w:rsidRPr="003915A1">
        <w:rPr>
          <w:rFonts w:asciiTheme="minorHAnsi" w:hAnsiTheme="minorHAnsi" w:cstheme="minorHAnsi"/>
        </w:rPr>
        <w:t xml:space="preserve">Zgłoszenia awarii dokonywane będą telefonicznie lub mailem do zespołu serwisowego Wykonawcy pod wskazany numer telefonu lub adres e-mail i potwierdzone lub mailem na wskazany przez Zamawiającego numer lub adres e-mail na formularzu zgłoszenia serwisowego. </w:t>
      </w:r>
    </w:p>
    <w:p w:rsidR="00B555D6" w:rsidRPr="003915A1" w:rsidRDefault="00B555D6" w:rsidP="008B0FB5">
      <w:pPr>
        <w:numPr>
          <w:ilvl w:val="0"/>
          <w:numId w:val="2"/>
        </w:numPr>
        <w:spacing w:line="25" w:lineRule="atLeast"/>
        <w:ind w:right="68" w:hanging="360"/>
        <w:rPr>
          <w:rFonts w:asciiTheme="minorHAnsi" w:hAnsiTheme="minorHAnsi" w:cstheme="minorHAnsi"/>
          <w:sz w:val="22"/>
        </w:rPr>
      </w:pPr>
      <w:r w:rsidRPr="003915A1">
        <w:rPr>
          <w:rFonts w:asciiTheme="minorHAnsi" w:hAnsiTheme="minorHAnsi" w:cstheme="minorHAnsi"/>
          <w:sz w:val="22"/>
        </w:rPr>
        <w:t xml:space="preserve">Potwierdzenie otrzymania zgłoszenia awarii musi nastąpić nie później niż w ciągu 24 godzin od chwili dokonania zgłoszenia. </w:t>
      </w:r>
    </w:p>
    <w:p w:rsidR="00B555D6" w:rsidRPr="003915A1" w:rsidRDefault="00B555D6" w:rsidP="008B0FB5">
      <w:pPr>
        <w:numPr>
          <w:ilvl w:val="0"/>
          <w:numId w:val="2"/>
        </w:numPr>
        <w:spacing w:line="25" w:lineRule="atLeast"/>
        <w:ind w:right="68" w:hanging="360"/>
        <w:rPr>
          <w:rFonts w:asciiTheme="minorHAnsi" w:hAnsiTheme="minorHAnsi" w:cstheme="minorHAnsi"/>
          <w:sz w:val="22"/>
        </w:rPr>
      </w:pPr>
      <w:r w:rsidRPr="003915A1">
        <w:rPr>
          <w:rFonts w:asciiTheme="minorHAnsi" w:hAnsiTheme="minorHAnsi" w:cstheme="minorHAnsi"/>
          <w:sz w:val="22"/>
        </w:rPr>
        <w:t>Za czas zgłoszenia awarii przyjmie się godzinę wysłania maila</w:t>
      </w:r>
      <w:r w:rsidRPr="003915A1">
        <w:rPr>
          <w:rFonts w:asciiTheme="minorHAnsi" w:hAnsiTheme="minorHAnsi" w:cstheme="minorHAnsi"/>
          <w:color w:val="FF0000"/>
          <w:sz w:val="22"/>
        </w:rPr>
        <w:t xml:space="preserve"> </w:t>
      </w:r>
      <w:r w:rsidRPr="003915A1">
        <w:rPr>
          <w:rFonts w:asciiTheme="minorHAnsi" w:hAnsiTheme="minorHAnsi" w:cstheme="minorHAnsi"/>
          <w:sz w:val="22"/>
        </w:rPr>
        <w:t>na wskazany w podpunkcie „a” numer/adres</w:t>
      </w:r>
      <w:r w:rsidRPr="003915A1">
        <w:rPr>
          <w:rFonts w:asciiTheme="minorHAnsi" w:hAnsiTheme="minorHAnsi" w:cstheme="minorHAnsi"/>
          <w:color w:val="FF0000"/>
          <w:sz w:val="22"/>
        </w:rPr>
        <w:t xml:space="preserve"> </w:t>
      </w:r>
      <w:r w:rsidRPr="003915A1">
        <w:rPr>
          <w:rFonts w:asciiTheme="minorHAnsi" w:hAnsiTheme="minorHAnsi" w:cstheme="minorHAnsi"/>
          <w:sz w:val="22"/>
        </w:rPr>
        <w:t xml:space="preserve">e-mail. </w:t>
      </w:r>
    </w:p>
    <w:p w:rsidR="00B555D6" w:rsidRPr="003915A1" w:rsidRDefault="00B555D6" w:rsidP="008B0FB5">
      <w:pPr>
        <w:numPr>
          <w:ilvl w:val="0"/>
          <w:numId w:val="2"/>
        </w:numPr>
        <w:spacing w:line="25" w:lineRule="atLeast"/>
        <w:ind w:right="68" w:hanging="360"/>
        <w:rPr>
          <w:rFonts w:asciiTheme="minorHAnsi" w:hAnsiTheme="minorHAnsi" w:cstheme="minorHAnsi"/>
          <w:sz w:val="22"/>
        </w:rPr>
      </w:pPr>
      <w:r w:rsidRPr="003915A1">
        <w:rPr>
          <w:rFonts w:asciiTheme="minorHAnsi" w:hAnsiTheme="minorHAnsi" w:cstheme="minorHAnsi"/>
          <w:sz w:val="22"/>
        </w:rPr>
        <w:t xml:space="preserve">Czas usunięcia awarii liczony będzie od momentu zgłoszenia. </w:t>
      </w:r>
    </w:p>
    <w:p w:rsidR="00B555D6" w:rsidRPr="003915A1" w:rsidRDefault="00B555D6" w:rsidP="008B0FB5">
      <w:pPr>
        <w:numPr>
          <w:ilvl w:val="0"/>
          <w:numId w:val="2"/>
        </w:numPr>
        <w:spacing w:line="25" w:lineRule="atLeast"/>
        <w:ind w:right="68" w:hanging="360"/>
        <w:rPr>
          <w:rFonts w:asciiTheme="minorHAnsi" w:hAnsiTheme="minorHAnsi" w:cstheme="minorHAnsi"/>
          <w:sz w:val="22"/>
        </w:rPr>
      </w:pPr>
      <w:r w:rsidRPr="003915A1">
        <w:rPr>
          <w:rFonts w:asciiTheme="minorHAnsi" w:hAnsiTheme="minorHAnsi" w:cstheme="minorHAnsi"/>
          <w:sz w:val="22"/>
        </w:rPr>
        <w:lastRenderedPageBreak/>
        <w:t xml:space="preserve">W sprawach awarii Wykonawca będzie kontaktować się z Zamawiającym pod wskazane przez Zamawiającego adresy email, numery telefonów stacjonarnych i komórkowych. </w:t>
      </w:r>
    </w:p>
    <w:p w:rsidR="00B555D6" w:rsidRPr="003915A1" w:rsidRDefault="00B555D6" w:rsidP="008B0FB5">
      <w:pPr>
        <w:numPr>
          <w:ilvl w:val="0"/>
          <w:numId w:val="2"/>
        </w:numPr>
        <w:spacing w:line="25" w:lineRule="atLeast"/>
        <w:ind w:right="68" w:hanging="360"/>
        <w:rPr>
          <w:rFonts w:asciiTheme="minorHAnsi" w:hAnsiTheme="minorHAnsi" w:cstheme="minorHAnsi"/>
          <w:sz w:val="22"/>
        </w:rPr>
      </w:pPr>
      <w:r w:rsidRPr="003915A1">
        <w:rPr>
          <w:rFonts w:asciiTheme="minorHAnsi" w:hAnsiTheme="minorHAnsi" w:cstheme="minorHAnsi"/>
          <w:sz w:val="22"/>
        </w:rPr>
        <w:t xml:space="preserve">Zgłoszenia o awariach będą przyjmowane przez 24 godz. na dobę, przez 7 dni w tygodniu. </w:t>
      </w:r>
    </w:p>
    <w:p w:rsidR="00B555D6" w:rsidRPr="003915A1" w:rsidRDefault="00B555D6" w:rsidP="008B0FB5">
      <w:pPr>
        <w:numPr>
          <w:ilvl w:val="0"/>
          <w:numId w:val="2"/>
        </w:numPr>
        <w:spacing w:line="25" w:lineRule="atLeast"/>
        <w:ind w:right="68" w:hanging="360"/>
        <w:rPr>
          <w:rFonts w:asciiTheme="minorHAnsi" w:hAnsiTheme="minorHAnsi" w:cstheme="minorHAnsi"/>
          <w:sz w:val="22"/>
        </w:rPr>
      </w:pPr>
      <w:r w:rsidRPr="003915A1">
        <w:rPr>
          <w:rFonts w:asciiTheme="minorHAnsi" w:hAnsiTheme="minorHAnsi" w:cstheme="minorHAnsi"/>
          <w:sz w:val="22"/>
        </w:rPr>
        <w:t xml:space="preserve">Wykonawca zapewni obsługę zgłaszania awarii i pomocy technicznej w języku polskim. </w:t>
      </w:r>
    </w:p>
    <w:p w:rsidR="00B555D6" w:rsidRPr="003915A1" w:rsidRDefault="00B555D6" w:rsidP="008B0FB5">
      <w:pPr>
        <w:numPr>
          <w:ilvl w:val="0"/>
          <w:numId w:val="2"/>
        </w:numPr>
        <w:spacing w:line="25" w:lineRule="atLeast"/>
        <w:ind w:right="68" w:hanging="360"/>
        <w:rPr>
          <w:rFonts w:asciiTheme="minorHAnsi" w:hAnsiTheme="minorHAnsi" w:cstheme="minorHAnsi"/>
          <w:sz w:val="22"/>
        </w:rPr>
      </w:pPr>
      <w:r w:rsidRPr="003915A1">
        <w:rPr>
          <w:rFonts w:asciiTheme="minorHAnsi" w:hAnsiTheme="minorHAnsi" w:cstheme="minorHAnsi"/>
          <w:sz w:val="22"/>
        </w:rPr>
        <w:t xml:space="preserve">Po usunięciu każdej awarii, Wykonawca zobowiązuje się do doprowadzenia do stanu integralnej całości w rozumieniu poprawnego działania wszystkich zainstalowanych komponentów. </w:t>
      </w:r>
    </w:p>
    <w:p w:rsidR="00B555D6" w:rsidRPr="003915A1" w:rsidRDefault="00B555D6" w:rsidP="008B0FB5">
      <w:pPr>
        <w:numPr>
          <w:ilvl w:val="0"/>
          <w:numId w:val="2"/>
        </w:numPr>
        <w:spacing w:line="25" w:lineRule="atLeast"/>
        <w:ind w:right="68" w:hanging="360"/>
        <w:rPr>
          <w:rFonts w:asciiTheme="minorHAnsi" w:hAnsiTheme="minorHAnsi" w:cstheme="minorHAnsi"/>
          <w:sz w:val="22"/>
        </w:rPr>
      </w:pPr>
      <w:r w:rsidRPr="003915A1">
        <w:rPr>
          <w:rFonts w:asciiTheme="minorHAnsi" w:hAnsiTheme="minorHAnsi" w:cstheme="minorHAnsi"/>
          <w:sz w:val="22"/>
        </w:rPr>
        <w:t xml:space="preserve">Fakt awarii, naprawy i ewentualnej wymiany sprzętu na nowy, będzie każdorazowo odnotowany w protokole naprawy. </w:t>
      </w:r>
    </w:p>
    <w:p w:rsidR="00B555D6" w:rsidRPr="003915A1" w:rsidRDefault="00B555D6" w:rsidP="008B0FB5">
      <w:pPr>
        <w:numPr>
          <w:ilvl w:val="0"/>
          <w:numId w:val="2"/>
        </w:numPr>
        <w:spacing w:line="25" w:lineRule="atLeast"/>
        <w:ind w:right="68" w:hanging="360"/>
        <w:rPr>
          <w:rFonts w:asciiTheme="minorHAnsi" w:hAnsiTheme="minorHAnsi" w:cstheme="minorHAnsi"/>
          <w:sz w:val="22"/>
        </w:rPr>
      </w:pPr>
      <w:r w:rsidRPr="003915A1">
        <w:rPr>
          <w:rFonts w:asciiTheme="minorHAnsi" w:hAnsiTheme="minorHAnsi" w:cstheme="minorHAnsi"/>
          <w:sz w:val="22"/>
        </w:rPr>
        <w:t>Do zgłoszenia awarii uprawnione będą placówki Zespołu Żłobków m.st. Warszawy.</w:t>
      </w:r>
    </w:p>
    <w:p w:rsidR="00B555D6" w:rsidRPr="003915A1" w:rsidRDefault="00B555D6" w:rsidP="008B0FB5">
      <w:pPr>
        <w:numPr>
          <w:ilvl w:val="0"/>
          <w:numId w:val="2"/>
        </w:numPr>
        <w:spacing w:line="25" w:lineRule="atLeast"/>
        <w:ind w:right="68" w:hanging="360"/>
        <w:rPr>
          <w:rFonts w:asciiTheme="minorHAnsi" w:hAnsiTheme="minorHAnsi" w:cstheme="minorHAnsi"/>
          <w:sz w:val="22"/>
        </w:rPr>
      </w:pPr>
      <w:r w:rsidRPr="003915A1">
        <w:rPr>
          <w:rFonts w:asciiTheme="minorHAnsi" w:hAnsiTheme="minorHAnsi" w:cstheme="minorHAnsi"/>
          <w:sz w:val="22"/>
        </w:rPr>
        <w:t xml:space="preserve">Potwierdzenie zakończenia awarii będzie stanowił podpisany przez przedstawicieli Stron (koordynatora lub osobę przez niego wskazaną) protokół wykonania naprawy – z zaznaczoną opcją potwierdzającą usunięcie awarii. </w:t>
      </w:r>
    </w:p>
    <w:p w:rsidR="00B555D6" w:rsidRPr="003915A1" w:rsidRDefault="00B555D6" w:rsidP="008B0FB5">
      <w:pPr>
        <w:numPr>
          <w:ilvl w:val="0"/>
          <w:numId w:val="2"/>
        </w:numPr>
        <w:spacing w:after="210" w:line="25" w:lineRule="atLeast"/>
        <w:ind w:right="68" w:hanging="360"/>
        <w:rPr>
          <w:rFonts w:asciiTheme="minorHAnsi" w:hAnsiTheme="minorHAnsi" w:cstheme="minorHAnsi"/>
          <w:sz w:val="22"/>
        </w:rPr>
      </w:pPr>
      <w:r w:rsidRPr="003915A1">
        <w:rPr>
          <w:rFonts w:asciiTheme="minorHAnsi" w:hAnsiTheme="minorHAnsi" w:cstheme="minorHAnsi"/>
          <w:sz w:val="22"/>
        </w:rPr>
        <w:t xml:space="preserve">Naprawa w miejscu eksploatacji sprzętu będzie wykonywana w uzgodnieniu i pod nadzorem Zamawiającego. </w:t>
      </w:r>
    </w:p>
    <w:p w:rsidR="00B555D6" w:rsidRPr="003915A1" w:rsidRDefault="00B555D6" w:rsidP="008B0FB5">
      <w:pPr>
        <w:pStyle w:val="Akapitzlist"/>
        <w:numPr>
          <w:ilvl w:val="0"/>
          <w:numId w:val="5"/>
        </w:numPr>
        <w:spacing w:after="210" w:line="25" w:lineRule="atLeast"/>
        <w:ind w:right="68"/>
        <w:rPr>
          <w:rFonts w:asciiTheme="minorHAnsi" w:hAnsiTheme="minorHAnsi" w:cstheme="minorHAnsi"/>
          <w:b/>
        </w:rPr>
      </w:pPr>
      <w:r w:rsidRPr="003915A1">
        <w:rPr>
          <w:rFonts w:asciiTheme="minorHAnsi" w:hAnsiTheme="minorHAnsi" w:cstheme="minorHAnsi"/>
          <w:b/>
        </w:rPr>
        <w:t>Wymagania w zakresie szkolenia</w:t>
      </w:r>
    </w:p>
    <w:p w:rsidR="00147C63" w:rsidRPr="003915A1" w:rsidRDefault="00B555D6" w:rsidP="008B0FB5">
      <w:pPr>
        <w:spacing w:after="208" w:line="25" w:lineRule="atLeast"/>
        <w:ind w:left="10" w:right="68"/>
        <w:rPr>
          <w:rFonts w:asciiTheme="minorHAnsi" w:hAnsiTheme="minorHAnsi" w:cstheme="minorHAnsi"/>
          <w:sz w:val="22"/>
        </w:rPr>
      </w:pPr>
      <w:r w:rsidRPr="003915A1">
        <w:rPr>
          <w:rFonts w:asciiTheme="minorHAnsi" w:hAnsiTheme="minorHAnsi" w:cstheme="minorHAnsi"/>
          <w:color w:val="auto"/>
          <w:sz w:val="22"/>
        </w:rPr>
        <w:t>Wykonawca przeprowadzi szkolenie z zakresu konfiguracji i użytkowania dostarczonego przedmiotu umowy dla użytkowników wszystkich dostarczonych urządzeń i oprogramowania w każdej z lokalizacji, (co najmniej po </w:t>
      </w:r>
      <w:r w:rsidR="00FE1C61" w:rsidRPr="003915A1">
        <w:rPr>
          <w:rFonts w:asciiTheme="minorHAnsi" w:hAnsiTheme="minorHAnsi" w:cstheme="minorHAnsi"/>
          <w:color w:val="auto"/>
          <w:sz w:val="22"/>
        </w:rPr>
        <w:t>6</w:t>
      </w:r>
      <w:r w:rsidRPr="003915A1">
        <w:rPr>
          <w:rFonts w:asciiTheme="minorHAnsi" w:hAnsiTheme="minorHAnsi" w:cstheme="minorHAnsi"/>
          <w:color w:val="auto"/>
          <w:sz w:val="22"/>
        </w:rPr>
        <w:t xml:space="preserve"> os</w:t>
      </w:r>
      <w:r w:rsidR="009316D8" w:rsidRPr="003915A1">
        <w:rPr>
          <w:rFonts w:asciiTheme="minorHAnsi" w:hAnsiTheme="minorHAnsi" w:cstheme="minorHAnsi"/>
          <w:color w:val="auto"/>
          <w:sz w:val="22"/>
        </w:rPr>
        <w:t>ób</w:t>
      </w:r>
      <w:r w:rsidRPr="003915A1">
        <w:rPr>
          <w:rFonts w:asciiTheme="minorHAnsi" w:hAnsiTheme="minorHAnsi" w:cstheme="minorHAnsi"/>
          <w:color w:val="auto"/>
          <w:sz w:val="22"/>
        </w:rPr>
        <w:t xml:space="preserve"> wyznaczone przez Użytkowników z</w:t>
      </w:r>
      <w:r w:rsidR="009316D8" w:rsidRPr="003915A1">
        <w:rPr>
          <w:rFonts w:asciiTheme="minorHAnsi" w:hAnsiTheme="minorHAnsi" w:cstheme="minorHAnsi"/>
          <w:color w:val="auto"/>
          <w:sz w:val="22"/>
        </w:rPr>
        <w:t xml:space="preserve"> biura Zespołu Żłobków m.st. Warszawy Sekcja IT </w:t>
      </w:r>
      <w:r w:rsidRPr="003915A1">
        <w:rPr>
          <w:rFonts w:asciiTheme="minorHAnsi" w:hAnsiTheme="minorHAnsi" w:cstheme="minorHAnsi"/>
          <w:color w:val="auto"/>
          <w:sz w:val="22"/>
        </w:rPr>
        <w:t>). Szkolenie przeprowadzone zostanie w języku polskim na dostarczonym, zainstalowanym i uruchomionym sprzęcie i oprogramowaniu w jednostkach wskazanych przez Zamawiającego. Wykonawca zapewni w wersji papierowej i elektronicznej instrukcję (dokumentację) konfiguracji i użytkowania dla wszystkich dostarczonych elementów systemu, a także inne konieczne materiały szkoleniowe. Całość dokumentacji musi być dostarczona w języku polski</w:t>
      </w:r>
      <w:r w:rsidR="003942DD" w:rsidRPr="003915A1">
        <w:rPr>
          <w:rFonts w:asciiTheme="minorHAnsi" w:hAnsiTheme="minorHAnsi" w:cstheme="minorHAnsi"/>
          <w:color w:val="auto"/>
          <w:sz w:val="22"/>
        </w:rPr>
        <w:t>m.</w:t>
      </w:r>
    </w:p>
    <w:sectPr w:rsidR="00147C63" w:rsidRPr="003915A1" w:rsidSect="001D0B16">
      <w:footerReference w:type="even" r:id="rId7"/>
      <w:footerReference w:type="default" r:id="rId8"/>
      <w:headerReference w:type="first" r:id="rId9"/>
      <w:footerReference w:type="first" r:id="rId10"/>
      <w:pgSz w:w="11906" w:h="16838"/>
      <w:pgMar w:top="1327" w:right="1336" w:bottom="1206"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45C7" w:rsidRDefault="00C545C7">
      <w:pPr>
        <w:spacing w:after="0" w:line="240" w:lineRule="auto"/>
      </w:pPr>
      <w:r>
        <w:separator/>
      </w:r>
    </w:p>
  </w:endnote>
  <w:endnote w:type="continuationSeparator" w:id="0">
    <w:p w:rsidR="00C545C7" w:rsidRDefault="00C545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7F20" w:rsidRDefault="00B555D6">
    <w:pPr>
      <w:spacing w:after="0" w:line="259" w:lineRule="auto"/>
      <w:ind w:left="0" w:right="83" w:firstLine="0"/>
      <w:jc w:val="right"/>
    </w:pPr>
    <w:r>
      <w:rPr>
        <w:sz w:val="22"/>
      </w:rPr>
      <w:t xml:space="preserve">str. </w:t>
    </w:r>
    <w:r w:rsidR="003D0A21">
      <w:fldChar w:fldCharType="begin"/>
    </w:r>
    <w:r>
      <w:instrText xml:space="preserve"> PAGE   \* MERGEFORMAT </w:instrText>
    </w:r>
    <w:r w:rsidR="003D0A21">
      <w:fldChar w:fldCharType="separate"/>
    </w:r>
    <w:r>
      <w:rPr>
        <w:sz w:val="22"/>
      </w:rPr>
      <w:t>2</w:t>
    </w:r>
    <w:r w:rsidR="003D0A21">
      <w:rPr>
        <w:sz w:val="22"/>
      </w:rPr>
      <w:fldChar w:fldCharType="end"/>
    </w:r>
    <w:r>
      <w:rPr>
        <w:sz w:val="22"/>
      </w:rPr>
      <w:t xml:space="preserve"> </w:t>
    </w:r>
  </w:p>
  <w:p w:rsidR="00037F20" w:rsidRDefault="00B555D6">
    <w:pPr>
      <w:spacing w:after="0" w:line="259" w:lineRule="auto"/>
      <w:ind w:left="0" w:firstLine="0"/>
      <w:jc w:val="left"/>
    </w:pP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7F20" w:rsidRDefault="00B555D6">
    <w:pPr>
      <w:spacing w:after="0" w:line="259" w:lineRule="auto"/>
      <w:ind w:left="0" w:right="83" w:firstLine="0"/>
      <w:jc w:val="right"/>
    </w:pPr>
    <w:r>
      <w:rPr>
        <w:sz w:val="22"/>
      </w:rPr>
      <w:t xml:space="preserve">str. </w:t>
    </w:r>
    <w:r w:rsidR="003D0A21">
      <w:fldChar w:fldCharType="begin"/>
    </w:r>
    <w:r>
      <w:instrText xml:space="preserve"> PAGE   \* MERGEFORMAT </w:instrText>
    </w:r>
    <w:r w:rsidR="003D0A21">
      <w:fldChar w:fldCharType="separate"/>
    </w:r>
    <w:r w:rsidR="00B55595" w:rsidRPr="00B55595">
      <w:rPr>
        <w:noProof/>
        <w:sz w:val="22"/>
      </w:rPr>
      <w:t>4</w:t>
    </w:r>
    <w:r w:rsidR="003D0A21">
      <w:rPr>
        <w:sz w:val="22"/>
      </w:rPr>
      <w:fldChar w:fldCharType="end"/>
    </w:r>
    <w:r>
      <w:rPr>
        <w:sz w:val="22"/>
      </w:rPr>
      <w:t xml:space="preserve"> </w:t>
    </w:r>
  </w:p>
  <w:p w:rsidR="00037F20" w:rsidRDefault="00B555D6">
    <w:pPr>
      <w:spacing w:after="0" w:line="259" w:lineRule="auto"/>
      <w:ind w:left="0" w:firstLine="0"/>
      <w:jc w:val="left"/>
    </w:pPr>
    <w:r>
      <w:rPr>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7F20" w:rsidRDefault="002749CD">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45C7" w:rsidRDefault="00C545C7">
      <w:pPr>
        <w:spacing w:after="0" w:line="240" w:lineRule="auto"/>
      </w:pPr>
      <w:r>
        <w:separator/>
      </w:r>
    </w:p>
  </w:footnote>
  <w:footnote w:type="continuationSeparator" w:id="0">
    <w:p w:rsidR="00C545C7" w:rsidRDefault="00C545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34E3" w:rsidRDefault="004134E3" w:rsidP="004134E3">
    <w:pPr>
      <w:pStyle w:val="Nagwek"/>
      <w:ind w:left="0" w:firstLine="0"/>
    </w:pPr>
    <w:r>
      <w:rPr>
        <w:noProof/>
        <w:lang w:eastAsia="pl-PL"/>
      </w:rPr>
      <w:drawing>
        <wp:inline distT="0" distB="0" distL="0" distR="0" wp14:anchorId="14F218E5" wp14:editId="26B1C702">
          <wp:extent cx="5667375" cy="1113790"/>
          <wp:effectExtent l="0" t="0" r="9525" b="0"/>
          <wp:docPr id="2" name="Obraz 2" descr="zespol_zlobkow_2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pol_zlobkow_20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67375" cy="11137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5741F"/>
    <w:multiLevelType w:val="hybridMultilevel"/>
    <w:tmpl w:val="0986C2F8"/>
    <w:lvl w:ilvl="0" w:tplc="1C5A216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2A03CF"/>
    <w:multiLevelType w:val="hybridMultilevel"/>
    <w:tmpl w:val="B0149518"/>
    <w:lvl w:ilvl="0" w:tplc="04150017">
      <w:start w:val="1"/>
      <w:numFmt w:val="lowerLetter"/>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2" w15:restartNumberingAfterBreak="0">
    <w:nsid w:val="032B3684"/>
    <w:multiLevelType w:val="hybridMultilevel"/>
    <w:tmpl w:val="6F104B9A"/>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061F714E"/>
    <w:multiLevelType w:val="hybridMultilevel"/>
    <w:tmpl w:val="D26E476C"/>
    <w:lvl w:ilvl="0" w:tplc="6232A0A8">
      <w:start w:val="1"/>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CB2ED9"/>
    <w:multiLevelType w:val="hybridMultilevel"/>
    <w:tmpl w:val="FB4C23BA"/>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08DC0664"/>
    <w:multiLevelType w:val="hybridMultilevel"/>
    <w:tmpl w:val="C99052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6904F9"/>
    <w:multiLevelType w:val="hybridMultilevel"/>
    <w:tmpl w:val="7994C546"/>
    <w:lvl w:ilvl="0" w:tplc="9B5E049C">
      <w:start w:val="1"/>
      <w:numFmt w:val="decimal"/>
      <w:lvlText w:val="%1)"/>
      <w:lvlJc w:val="left"/>
      <w:pPr>
        <w:ind w:left="720"/>
      </w:pPr>
      <w:rPr>
        <w:rFonts w:asciiTheme="minorHAnsi" w:eastAsia="Times New Roman" w:hAnsiTheme="minorHAnsi" w:cstheme="minorHAnsi"/>
        <w:b w:val="0"/>
        <w:i w:val="0"/>
        <w:strike w:val="0"/>
        <w:dstrike w:val="0"/>
        <w:color w:val="000000"/>
        <w:sz w:val="22"/>
        <w:szCs w:val="22"/>
        <w:u w:val="none" w:color="000000"/>
        <w:bdr w:val="none" w:sz="0" w:space="0" w:color="auto"/>
        <w:shd w:val="clear" w:color="auto" w:fill="auto"/>
        <w:vertAlign w:val="baseline"/>
      </w:rPr>
    </w:lvl>
    <w:lvl w:ilvl="1" w:tplc="DCC61094">
      <w:start w:val="1"/>
      <w:numFmt w:val="lowerLetter"/>
      <w:lvlText w:val="%2"/>
      <w:lvlJc w:val="left"/>
      <w:pPr>
        <w:ind w:left="1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7EC32E0">
      <w:start w:val="1"/>
      <w:numFmt w:val="lowerRoman"/>
      <w:lvlText w:val="%3"/>
      <w:lvlJc w:val="left"/>
      <w:pPr>
        <w:ind w:left="2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ACB45C">
      <w:start w:val="1"/>
      <w:numFmt w:val="decimal"/>
      <w:lvlText w:val="%4"/>
      <w:lvlJc w:val="left"/>
      <w:pPr>
        <w:ind w:left="2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5CC5244">
      <w:start w:val="1"/>
      <w:numFmt w:val="lowerLetter"/>
      <w:lvlText w:val="%5"/>
      <w:lvlJc w:val="left"/>
      <w:pPr>
        <w:ind w:left="3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4E4EB62">
      <w:start w:val="1"/>
      <w:numFmt w:val="lowerRoman"/>
      <w:lvlText w:val="%6"/>
      <w:lvlJc w:val="left"/>
      <w:pPr>
        <w:ind w:left="4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460D14">
      <w:start w:val="1"/>
      <w:numFmt w:val="decimal"/>
      <w:lvlText w:val="%7"/>
      <w:lvlJc w:val="left"/>
      <w:pPr>
        <w:ind w:left="49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9CA7548">
      <w:start w:val="1"/>
      <w:numFmt w:val="lowerLetter"/>
      <w:lvlText w:val="%8"/>
      <w:lvlJc w:val="left"/>
      <w:pPr>
        <w:ind w:left="57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BE2132A">
      <w:start w:val="1"/>
      <w:numFmt w:val="lowerRoman"/>
      <w:lvlText w:val="%9"/>
      <w:lvlJc w:val="left"/>
      <w:pPr>
        <w:ind w:left="64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C250BC7"/>
    <w:multiLevelType w:val="hybridMultilevel"/>
    <w:tmpl w:val="F22E6C42"/>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136F3636"/>
    <w:multiLevelType w:val="hybridMultilevel"/>
    <w:tmpl w:val="02A6F8FE"/>
    <w:lvl w:ilvl="0" w:tplc="0415000D">
      <w:start w:val="1"/>
      <w:numFmt w:val="bullet"/>
      <w:lvlText w:val=""/>
      <w:lvlJc w:val="left"/>
      <w:pPr>
        <w:ind w:left="1003" w:hanging="360"/>
      </w:pPr>
      <w:rPr>
        <w:rFonts w:ascii="Wingdings" w:hAnsi="Wingdings" w:hint="default"/>
      </w:rPr>
    </w:lvl>
    <w:lvl w:ilvl="1" w:tplc="04150003">
      <w:start w:val="1"/>
      <w:numFmt w:val="bullet"/>
      <w:lvlText w:val="o"/>
      <w:lvlJc w:val="left"/>
      <w:pPr>
        <w:ind w:left="1723" w:hanging="360"/>
      </w:pPr>
      <w:rPr>
        <w:rFonts w:ascii="Courier New" w:hAnsi="Courier New" w:cs="Courier New" w:hint="default"/>
      </w:rPr>
    </w:lvl>
    <w:lvl w:ilvl="2" w:tplc="04150005">
      <w:start w:val="1"/>
      <w:numFmt w:val="bullet"/>
      <w:lvlText w:val=""/>
      <w:lvlJc w:val="left"/>
      <w:pPr>
        <w:ind w:left="2443" w:hanging="360"/>
      </w:pPr>
      <w:rPr>
        <w:rFonts w:ascii="Wingdings" w:hAnsi="Wingdings" w:hint="default"/>
      </w:rPr>
    </w:lvl>
    <w:lvl w:ilvl="3" w:tplc="04150001">
      <w:start w:val="1"/>
      <w:numFmt w:val="bullet"/>
      <w:lvlText w:val=""/>
      <w:lvlJc w:val="left"/>
      <w:pPr>
        <w:ind w:left="3163" w:hanging="360"/>
      </w:pPr>
      <w:rPr>
        <w:rFonts w:ascii="Symbol" w:hAnsi="Symbol" w:hint="default"/>
      </w:rPr>
    </w:lvl>
    <w:lvl w:ilvl="4" w:tplc="04150003">
      <w:start w:val="1"/>
      <w:numFmt w:val="bullet"/>
      <w:lvlText w:val="o"/>
      <w:lvlJc w:val="left"/>
      <w:pPr>
        <w:ind w:left="3883" w:hanging="360"/>
      </w:pPr>
      <w:rPr>
        <w:rFonts w:ascii="Courier New" w:hAnsi="Courier New" w:cs="Courier New" w:hint="default"/>
      </w:rPr>
    </w:lvl>
    <w:lvl w:ilvl="5" w:tplc="04150005">
      <w:start w:val="1"/>
      <w:numFmt w:val="bullet"/>
      <w:lvlText w:val=""/>
      <w:lvlJc w:val="left"/>
      <w:pPr>
        <w:ind w:left="4603" w:hanging="360"/>
      </w:pPr>
      <w:rPr>
        <w:rFonts w:ascii="Wingdings" w:hAnsi="Wingdings" w:hint="default"/>
      </w:rPr>
    </w:lvl>
    <w:lvl w:ilvl="6" w:tplc="04150001">
      <w:start w:val="1"/>
      <w:numFmt w:val="bullet"/>
      <w:lvlText w:val=""/>
      <w:lvlJc w:val="left"/>
      <w:pPr>
        <w:ind w:left="5323" w:hanging="360"/>
      </w:pPr>
      <w:rPr>
        <w:rFonts w:ascii="Symbol" w:hAnsi="Symbol" w:hint="default"/>
      </w:rPr>
    </w:lvl>
    <w:lvl w:ilvl="7" w:tplc="04150003">
      <w:start w:val="1"/>
      <w:numFmt w:val="bullet"/>
      <w:lvlText w:val="o"/>
      <w:lvlJc w:val="left"/>
      <w:pPr>
        <w:ind w:left="6043" w:hanging="360"/>
      </w:pPr>
      <w:rPr>
        <w:rFonts w:ascii="Courier New" w:hAnsi="Courier New" w:cs="Courier New" w:hint="default"/>
      </w:rPr>
    </w:lvl>
    <w:lvl w:ilvl="8" w:tplc="04150005">
      <w:start w:val="1"/>
      <w:numFmt w:val="bullet"/>
      <w:lvlText w:val=""/>
      <w:lvlJc w:val="left"/>
      <w:pPr>
        <w:ind w:left="6763" w:hanging="360"/>
      </w:pPr>
      <w:rPr>
        <w:rFonts w:ascii="Wingdings" w:hAnsi="Wingdings" w:hint="default"/>
      </w:rPr>
    </w:lvl>
  </w:abstractNum>
  <w:abstractNum w:abstractNumId="9" w15:restartNumberingAfterBreak="0">
    <w:nsid w:val="17570E20"/>
    <w:multiLevelType w:val="hybridMultilevel"/>
    <w:tmpl w:val="26969C9A"/>
    <w:lvl w:ilvl="0" w:tplc="C3AC0F3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83A0CF1"/>
    <w:multiLevelType w:val="hybridMultilevel"/>
    <w:tmpl w:val="093C9B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521350"/>
    <w:multiLevelType w:val="hybridMultilevel"/>
    <w:tmpl w:val="D6E8158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222933FD"/>
    <w:multiLevelType w:val="hybridMultilevel"/>
    <w:tmpl w:val="E70695C2"/>
    <w:lvl w:ilvl="0" w:tplc="45EE46F0">
      <w:start w:val="20"/>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FE64087"/>
    <w:multiLevelType w:val="hybridMultilevel"/>
    <w:tmpl w:val="423EB1C4"/>
    <w:lvl w:ilvl="0" w:tplc="39B2DA6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FB5057"/>
    <w:multiLevelType w:val="multilevel"/>
    <w:tmpl w:val="C1E4F6D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2A240BF"/>
    <w:multiLevelType w:val="hybridMultilevel"/>
    <w:tmpl w:val="DE060DA8"/>
    <w:lvl w:ilvl="0" w:tplc="3D266E8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8235AF2"/>
    <w:multiLevelType w:val="hybridMultilevel"/>
    <w:tmpl w:val="1D2EDB1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AD65E6D"/>
    <w:multiLevelType w:val="hybridMultilevel"/>
    <w:tmpl w:val="8E028468"/>
    <w:lvl w:ilvl="0" w:tplc="EE84BF7C">
      <w:start w:val="1"/>
      <w:numFmt w:val="decimal"/>
      <w:lvlText w:val="%1)"/>
      <w:lvlJc w:val="left"/>
      <w:pPr>
        <w:ind w:left="720"/>
      </w:pPr>
      <w:rPr>
        <w:rFonts w:asciiTheme="minorHAnsi" w:eastAsia="Times New Roman" w:hAnsiTheme="minorHAnsi" w:cstheme="minorHAnsi"/>
        <w:b w:val="0"/>
        <w:i w:val="0"/>
        <w:strike w:val="0"/>
        <w:dstrike w:val="0"/>
        <w:color w:val="000000"/>
        <w:sz w:val="22"/>
        <w:szCs w:val="22"/>
        <w:u w:val="none" w:color="000000"/>
        <w:bdr w:val="none" w:sz="0" w:space="0" w:color="auto"/>
        <w:shd w:val="clear" w:color="auto" w:fill="auto"/>
        <w:vertAlign w:val="baseline"/>
      </w:rPr>
    </w:lvl>
    <w:lvl w:ilvl="1" w:tplc="7D3E3FE4">
      <w:start w:val="1"/>
      <w:numFmt w:val="lowerLetter"/>
      <w:lvlText w:val="%2"/>
      <w:lvlJc w:val="left"/>
      <w:pPr>
        <w:ind w:left="13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2E4E310">
      <w:start w:val="1"/>
      <w:numFmt w:val="lowerRoman"/>
      <w:lvlText w:val="%3"/>
      <w:lvlJc w:val="left"/>
      <w:pPr>
        <w:ind w:left="20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5E50D2">
      <w:start w:val="1"/>
      <w:numFmt w:val="decimal"/>
      <w:lvlText w:val="%4"/>
      <w:lvlJc w:val="left"/>
      <w:pPr>
        <w:ind w:left="2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344904">
      <w:start w:val="1"/>
      <w:numFmt w:val="lowerLetter"/>
      <w:lvlText w:val="%5"/>
      <w:lvlJc w:val="left"/>
      <w:pPr>
        <w:ind w:left="3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B0F0BE">
      <w:start w:val="1"/>
      <w:numFmt w:val="lowerRoman"/>
      <w:lvlText w:val="%6"/>
      <w:lvlJc w:val="left"/>
      <w:pPr>
        <w:ind w:left="4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2E87F8">
      <w:start w:val="1"/>
      <w:numFmt w:val="decimal"/>
      <w:lvlText w:val="%7"/>
      <w:lvlJc w:val="left"/>
      <w:pPr>
        <w:ind w:left="49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F24A506">
      <w:start w:val="1"/>
      <w:numFmt w:val="lowerLetter"/>
      <w:lvlText w:val="%8"/>
      <w:lvlJc w:val="left"/>
      <w:pPr>
        <w:ind w:left="56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05E84B4">
      <w:start w:val="1"/>
      <w:numFmt w:val="lowerRoman"/>
      <w:lvlText w:val="%9"/>
      <w:lvlJc w:val="left"/>
      <w:pPr>
        <w:ind w:left="63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ED82026"/>
    <w:multiLevelType w:val="hybridMultilevel"/>
    <w:tmpl w:val="077A1790"/>
    <w:lvl w:ilvl="0" w:tplc="04150011">
      <w:start w:val="1"/>
      <w:numFmt w:val="decimal"/>
      <w:lvlText w:val="%1)"/>
      <w:lvlJc w:val="left"/>
      <w:pPr>
        <w:ind w:left="1429" w:hanging="360"/>
      </w:pPr>
      <w:rPr>
        <w:rFonts w:cs="Times New Roman"/>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9" w15:restartNumberingAfterBreak="0">
    <w:nsid w:val="405116F4"/>
    <w:multiLevelType w:val="singleLevel"/>
    <w:tmpl w:val="0415000F"/>
    <w:lvl w:ilvl="0">
      <w:start w:val="1"/>
      <w:numFmt w:val="decimal"/>
      <w:lvlText w:val="%1."/>
      <w:lvlJc w:val="left"/>
      <w:pPr>
        <w:ind w:left="720" w:hanging="360"/>
      </w:pPr>
    </w:lvl>
  </w:abstractNum>
  <w:abstractNum w:abstractNumId="20" w15:restartNumberingAfterBreak="0">
    <w:nsid w:val="42D777EB"/>
    <w:multiLevelType w:val="hybridMultilevel"/>
    <w:tmpl w:val="4EAA2C52"/>
    <w:lvl w:ilvl="0" w:tplc="D5B4D7E6">
      <w:start w:val="30"/>
      <w:numFmt w:val="decimal"/>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1" w15:restartNumberingAfterBreak="0">
    <w:nsid w:val="4CB21E0D"/>
    <w:multiLevelType w:val="hybridMultilevel"/>
    <w:tmpl w:val="05284022"/>
    <w:lvl w:ilvl="0" w:tplc="E3ACF19E">
      <w:start w:val="3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28049A6"/>
    <w:multiLevelType w:val="hybridMultilevel"/>
    <w:tmpl w:val="604A857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4271A19"/>
    <w:multiLevelType w:val="hybridMultilevel"/>
    <w:tmpl w:val="D50CE682"/>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56B52C7A"/>
    <w:multiLevelType w:val="hybridMultilevel"/>
    <w:tmpl w:val="1864245C"/>
    <w:lvl w:ilvl="0" w:tplc="27BCA2B6">
      <w:numFmt w:val="bullet"/>
      <w:lvlText w:val=""/>
      <w:lvlJc w:val="left"/>
      <w:pPr>
        <w:ind w:left="896" w:hanging="360"/>
      </w:pPr>
      <w:rPr>
        <w:rFonts w:ascii="Symbol" w:eastAsia="Symbol" w:hAnsi="Symbol" w:cs="Symbol" w:hint="default"/>
        <w:w w:val="100"/>
        <w:sz w:val="22"/>
        <w:szCs w:val="22"/>
        <w:lang w:val="pl-PL" w:eastAsia="en-US" w:bidi="ar-SA"/>
      </w:rPr>
    </w:lvl>
    <w:lvl w:ilvl="1" w:tplc="C804F71A">
      <w:numFmt w:val="bullet"/>
      <w:lvlText w:val="•"/>
      <w:lvlJc w:val="left"/>
      <w:pPr>
        <w:ind w:left="1740" w:hanging="360"/>
      </w:pPr>
      <w:rPr>
        <w:lang w:val="pl-PL" w:eastAsia="en-US" w:bidi="ar-SA"/>
      </w:rPr>
    </w:lvl>
    <w:lvl w:ilvl="2" w:tplc="2E724766">
      <w:numFmt w:val="bullet"/>
      <w:lvlText w:val="•"/>
      <w:lvlJc w:val="left"/>
      <w:pPr>
        <w:ind w:left="2581" w:hanging="360"/>
      </w:pPr>
      <w:rPr>
        <w:lang w:val="pl-PL" w:eastAsia="en-US" w:bidi="ar-SA"/>
      </w:rPr>
    </w:lvl>
    <w:lvl w:ilvl="3" w:tplc="8CBA1EB8">
      <w:numFmt w:val="bullet"/>
      <w:lvlText w:val="•"/>
      <w:lvlJc w:val="left"/>
      <w:pPr>
        <w:ind w:left="3421" w:hanging="360"/>
      </w:pPr>
      <w:rPr>
        <w:lang w:val="pl-PL" w:eastAsia="en-US" w:bidi="ar-SA"/>
      </w:rPr>
    </w:lvl>
    <w:lvl w:ilvl="4" w:tplc="D6B67DAC">
      <w:numFmt w:val="bullet"/>
      <w:lvlText w:val="•"/>
      <w:lvlJc w:val="left"/>
      <w:pPr>
        <w:ind w:left="4262" w:hanging="360"/>
      </w:pPr>
      <w:rPr>
        <w:lang w:val="pl-PL" w:eastAsia="en-US" w:bidi="ar-SA"/>
      </w:rPr>
    </w:lvl>
    <w:lvl w:ilvl="5" w:tplc="97C61C34">
      <w:numFmt w:val="bullet"/>
      <w:lvlText w:val="•"/>
      <w:lvlJc w:val="left"/>
      <w:pPr>
        <w:ind w:left="5103" w:hanging="360"/>
      </w:pPr>
      <w:rPr>
        <w:lang w:val="pl-PL" w:eastAsia="en-US" w:bidi="ar-SA"/>
      </w:rPr>
    </w:lvl>
    <w:lvl w:ilvl="6" w:tplc="3AA643B0">
      <w:numFmt w:val="bullet"/>
      <w:lvlText w:val="•"/>
      <w:lvlJc w:val="left"/>
      <w:pPr>
        <w:ind w:left="5943" w:hanging="360"/>
      </w:pPr>
      <w:rPr>
        <w:lang w:val="pl-PL" w:eastAsia="en-US" w:bidi="ar-SA"/>
      </w:rPr>
    </w:lvl>
    <w:lvl w:ilvl="7" w:tplc="49CEF7F0">
      <w:numFmt w:val="bullet"/>
      <w:lvlText w:val="•"/>
      <w:lvlJc w:val="left"/>
      <w:pPr>
        <w:ind w:left="6784" w:hanging="360"/>
      </w:pPr>
      <w:rPr>
        <w:lang w:val="pl-PL" w:eastAsia="en-US" w:bidi="ar-SA"/>
      </w:rPr>
    </w:lvl>
    <w:lvl w:ilvl="8" w:tplc="374CAA90">
      <w:numFmt w:val="bullet"/>
      <w:lvlText w:val="•"/>
      <w:lvlJc w:val="left"/>
      <w:pPr>
        <w:ind w:left="7625" w:hanging="360"/>
      </w:pPr>
      <w:rPr>
        <w:lang w:val="pl-PL" w:eastAsia="en-US" w:bidi="ar-SA"/>
      </w:rPr>
    </w:lvl>
  </w:abstractNum>
  <w:abstractNum w:abstractNumId="25" w15:restartNumberingAfterBreak="0">
    <w:nsid w:val="57495CFB"/>
    <w:multiLevelType w:val="hybridMultilevel"/>
    <w:tmpl w:val="BC582E26"/>
    <w:lvl w:ilvl="0" w:tplc="9724DF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1A67244"/>
    <w:multiLevelType w:val="hybridMultilevel"/>
    <w:tmpl w:val="ED58EA0C"/>
    <w:lvl w:ilvl="0" w:tplc="0415000D">
      <w:start w:val="1"/>
      <w:numFmt w:val="bullet"/>
      <w:lvlText w:val=""/>
      <w:lvlJc w:val="left"/>
      <w:pPr>
        <w:ind w:left="2869" w:hanging="360"/>
      </w:pPr>
      <w:rPr>
        <w:rFonts w:ascii="Wingdings" w:hAnsi="Wingdings" w:hint="default"/>
      </w:rPr>
    </w:lvl>
    <w:lvl w:ilvl="1" w:tplc="04150003" w:tentative="1">
      <w:start w:val="1"/>
      <w:numFmt w:val="bullet"/>
      <w:lvlText w:val="o"/>
      <w:lvlJc w:val="left"/>
      <w:pPr>
        <w:ind w:left="3589" w:hanging="360"/>
      </w:pPr>
      <w:rPr>
        <w:rFonts w:ascii="Courier New" w:hAnsi="Courier New" w:cs="Courier New" w:hint="default"/>
      </w:rPr>
    </w:lvl>
    <w:lvl w:ilvl="2" w:tplc="04150005" w:tentative="1">
      <w:start w:val="1"/>
      <w:numFmt w:val="bullet"/>
      <w:lvlText w:val=""/>
      <w:lvlJc w:val="left"/>
      <w:pPr>
        <w:ind w:left="4309" w:hanging="360"/>
      </w:pPr>
      <w:rPr>
        <w:rFonts w:ascii="Wingdings" w:hAnsi="Wingdings" w:hint="default"/>
      </w:rPr>
    </w:lvl>
    <w:lvl w:ilvl="3" w:tplc="04150001" w:tentative="1">
      <w:start w:val="1"/>
      <w:numFmt w:val="bullet"/>
      <w:lvlText w:val=""/>
      <w:lvlJc w:val="left"/>
      <w:pPr>
        <w:ind w:left="5029" w:hanging="360"/>
      </w:pPr>
      <w:rPr>
        <w:rFonts w:ascii="Symbol" w:hAnsi="Symbol" w:hint="default"/>
      </w:rPr>
    </w:lvl>
    <w:lvl w:ilvl="4" w:tplc="04150003" w:tentative="1">
      <w:start w:val="1"/>
      <w:numFmt w:val="bullet"/>
      <w:lvlText w:val="o"/>
      <w:lvlJc w:val="left"/>
      <w:pPr>
        <w:ind w:left="5749" w:hanging="360"/>
      </w:pPr>
      <w:rPr>
        <w:rFonts w:ascii="Courier New" w:hAnsi="Courier New" w:cs="Courier New" w:hint="default"/>
      </w:rPr>
    </w:lvl>
    <w:lvl w:ilvl="5" w:tplc="04150005" w:tentative="1">
      <w:start w:val="1"/>
      <w:numFmt w:val="bullet"/>
      <w:lvlText w:val=""/>
      <w:lvlJc w:val="left"/>
      <w:pPr>
        <w:ind w:left="6469" w:hanging="360"/>
      </w:pPr>
      <w:rPr>
        <w:rFonts w:ascii="Wingdings" w:hAnsi="Wingdings" w:hint="default"/>
      </w:rPr>
    </w:lvl>
    <w:lvl w:ilvl="6" w:tplc="04150001" w:tentative="1">
      <w:start w:val="1"/>
      <w:numFmt w:val="bullet"/>
      <w:lvlText w:val=""/>
      <w:lvlJc w:val="left"/>
      <w:pPr>
        <w:ind w:left="7189" w:hanging="360"/>
      </w:pPr>
      <w:rPr>
        <w:rFonts w:ascii="Symbol" w:hAnsi="Symbol" w:hint="default"/>
      </w:rPr>
    </w:lvl>
    <w:lvl w:ilvl="7" w:tplc="04150003" w:tentative="1">
      <w:start w:val="1"/>
      <w:numFmt w:val="bullet"/>
      <w:lvlText w:val="o"/>
      <w:lvlJc w:val="left"/>
      <w:pPr>
        <w:ind w:left="7909" w:hanging="360"/>
      </w:pPr>
      <w:rPr>
        <w:rFonts w:ascii="Courier New" w:hAnsi="Courier New" w:cs="Courier New" w:hint="default"/>
      </w:rPr>
    </w:lvl>
    <w:lvl w:ilvl="8" w:tplc="04150005" w:tentative="1">
      <w:start w:val="1"/>
      <w:numFmt w:val="bullet"/>
      <w:lvlText w:val=""/>
      <w:lvlJc w:val="left"/>
      <w:pPr>
        <w:ind w:left="8629" w:hanging="360"/>
      </w:pPr>
      <w:rPr>
        <w:rFonts w:ascii="Wingdings" w:hAnsi="Wingdings" w:hint="default"/>
      </w:rPr>
    </w:lvl>
  </w:abstractNum>
  <w:abstractNum w:abstractNumId="27" w15:restartNumberingAfterBreak="0">
    <w:nsid w:val="66A50F67"/>
    <w:multiLevelType w:val="hybridMultilevel"/>
    <w:tmpl w:val="74208E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7E3409F"/>
    <w:multiLevelType w:val="hybridMultilevel"/>
    <w:tmpl w:val="704A55C6"/>
    <w:lvl w:ilvl="0" w:tplc="F642002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8EB5A52"/>
    <w:multiLevelType w:val="hybridMultilevel"/>
    <w:tmpl w:val="1B96CAB0"/>
    <w:lvl w:ilvl="0" w:tplc="5FEC5696">
      <w:start w:val="30"/>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6DEC53AF"/>
    <w:multiLevelType w:val="hybridMultilevel"/>
    <w:tmpl w:val="67E2C540"/>
    <w:lvl w:ilvl="0" w:tplc="04150001">
      <w:start w:val="1"/>
      <w:numFmt w:val="bullet"/>
      <w:lvlText w:val=""/>
      <w:lvlJc w:val="left"/>
      <w:pPr>
        <w:ind w:left="836" w:hanging="360"/>
      </w:pPr>
      <w:rPr>
        <w:rFonts w:ascii="Symbol" w:hAnsi="Symbol" w:hint="default"/>
      </w:rPr>
    </w:lvl>
    <w:lvl w:ilvl="1" w:tplc="04150003" w:tentative="1">
      <w:start w:val="1"/>
      <w:numFmt w:val="bullet"/>
      <w:lvlText w:val="o"/>
      <w:lvlJc w:val="left"/>
      <w:pPr>
        <w:ind w:left="1556" w:hanging="360"/>
      </w:pPr>
      <w:rPr>
        <w:rFonts w:ascii="Courier New" w:hAnsi="Courier New" w:cs="Courier New" w:hint="default"/>
      </w:rPr>
    </w:lvl>
    <w:lvl w:ilvl="2" w:tplc="04150005" w:tentative="1">
      <w:start w:val="1"/>
      <w:numFmt w:val="bullet"/>
      <w:lvlText w:val=""/>
      <w:lvlJc w:val="left"/>
      <w:pPr>
        <w:ind w:left="2276" w:hanging="360"/>
      </w:pPr>
      <w:rPr>
        <w:rFonts w:ascii="Wingdings" w:hAnsi="Wingdings" w:hint="default"/>
      </w:rPr>
    </w:lvl>
    <w:lvl w:ilvl="3" w:tplc="04150001" w:tentative="1">
      <w:start w:val="1"/>
      <w:numFmt w:val="bullet"/>
      <w:lvlText w:val=""/>
      <w:lvlJc w:val="left"/>
      <w:pPr>
        <w:ind w:left="2996" w:hanging="360"/>
      </w:pPr>
      <w:rPr>
        <w:rFonts w:ascii="Symbol" w:hAnsi="Symbol" w:hint="default"/>
      </w:rPr>
    </w:lvl>
    <w:lvl w:ilvl="4" w:tplc="04150003" w:tentative="1">
      <w:start w:val="1"/>
      <w:numFmt w:val="bullet"/>
      <w:lvlText w:val="o"/>
      <w:lvlJc w:val="left"/>
      <w:pPr>
        <w:ind w:left="3716" w:hanging="360"/>
      </w:pPr>
      <w:rPr>
        <w:rFonts w:ascii="Courier New" w:hAnsi="Courier New" w:cs="Courier New" w:hint="default"/>
      </w:rPr>
    </w:lvl>
    <w:lvl w:ilvl="5" w:tplc="04150005" w:tentative="1">
      <w:start w:val="1"/>
      <w:numFmt w:val="bullet"/>
      <w:lvlText w:val=""/>
      <w:lvlJc w:val="left"/>
      <w:pPr>
        <w:ind w:left="4436" w:hanging="360"/>
      </w:pPr>
      <w:rPr>
        <w:rFonts w:ascii="Wingdings" w:hAnsi="Wingdings" w:hint="default"/>
      </w:rPr>
    </w:lvl>
    <w:lvl w:ilvl="6" w:tplc="04150001" w:tentative="1">
      <w:start w:val="1"/>
      <w:numFmt w:val="bullet"/>
      <w:lvlText w:val=""/>
      <w:lvlJc w:val="left"/>
      <w:pPr>
        <w:ind w:left="5156" w:hanging="360"/>
      </w:pPr>
      <w:rPr>
        <w:rFonts w:ascii="Symbol" w:hAnsi="Symbol" w:hint="default"/>
      </w:rPr>
    </w:lvl>
    <w:lvl w:ilvl="7" w:tplc="04150003" w:tentative="1">
      <w:start w:val="1"/>
      <w:numFmt w:val="bullet"/>
      <w:lvlText w:val="o"/>
      <w:lvlJc w:val="left"/>
      <w:pPr>
        <w:ind w:left="5876" w:hanging="360"/>
      </w:pPr>
      <w:rPr>
        <w:rFonts w:ascii="Courier New" w:hAnsi="Courier New" w:cs="Courier New" w:hint="default"/>
      </w:rPr>
    </w:lvl>
    <w:lvl w:ilvl="8" w:tplc="04150005" w:tentative="1">
      <w:start w:val="1"/>
      <w:numFmt w:val="bullet"/>
      <w:lvlText w:val=""/>
      <w:lvlJc w:val="left"/>
      <w:pPr>
        <w:ind w:left="6596" w:hanging="360"/>
      </w:pPr>
      <w:rPr>
        <w:rFonts w:ascii="Wingdings" w:hAnsi="Wingdings" w:hint="default"/>
      </w:rPr>
    </w:lvl>
  </w:abstractNum>
  <w:abstractNum w:abstractNumId="31" w15:restartNumberingAfterBreak="0">
    <w:nsid w:val="6F990520"/>
    <w:multiLevelType w:val="hybridMultilevel"/>
    <w:tmpl w:val="8FF2C1FC"/>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733803B1"/>
    <w:multiLevelType w:val="hybridMultilevel"/>
    <w:tmpl w:val="A1FCEE5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95B7C41"/>
    <w:multiLevelType w:val="hybridMultilevel"/>
    <w:tmpl w:val="4DAAFEC2"/>
    <w:lvl w:ilvl="0" w:tplc="2DF09CD6">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B97B68"/>
    <w:multiLevelType w:val="hybridMultilevel"/>
    <w:tmpl w:val="3F04E566"/>
    <w:lvl w:ilvl="0" w:tplc="B360EDB8">
      <w:start w:val="1"/>
      <w:numFmt w:val="decimal"/>
      <w:lvlText w:val="%1)"/>
      <w:lvlJc w:val="left"/>
      <w:pPr>
        <w:tabs>
          <w:tab w:val="num" w:pos="720"/>
        </w:tabs>
        <w:ind w:left="720" w:hanging="360"/>
      </w:pPr>
      <w:rPr>
        <w:rFonts w:hint="default"/>
      </w:rPr>
    </w:lvl>
    <w:lvl w:ilvl="1" w:tplc="04150011">
      <w:start w:val="1"/>
      <w:numFmt w:val="decimal"/>
      <w:lvlText w:val="%2)"/>
      <w:lvlJc w:val="left"/>
      <w:pPr>
        <w:tabs>
          <w:tab w:val="num" w:pos="720"/>
        </w:tabs>
        <w:ind w:left="72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F5B2850"/>
    <w:multiLevelType w:val="hybridMultilevel"/>
    <w:tmpl w:val="388A51E2"/>
    <w:lvl w:ilvl="0" w:tplc="04150017">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abstractNumId w:val="6"/>
  </w:num>
  <w:num w:numId="2">
    <w:abstractNumId w:val="17"/>
  </w:num>
  <w:num w:numId="3">
    <w:abstractNumId w:val="24"/>
  </w:num>
  <w:num w:numId="4">
    <w:abstractNumId w:val="16"/>
  </w:num>
  <w:num w:numId="5">
    <w:abstractNumId w:val="28"/>
  </w:num>
  <w:num w:numId="6">
    <w:abstractNumId w:val="30"/>
  </w:num>
  <w:num w:numId="7">
    <w:abstractNumId w:val="0"/>
  </w:num>
  <w:num w:numId="8">
    <w:abstractNumId w:val="3"/>
  </w:num>
  <w:num w:numId="9">
    <w:abstractNumId w:val="34"/>
  </w:num>
  <w:num w:numId="10">
    <w:abstractNumId w:val="35"/>
  </w:num>
  <w:num w:numId="11">
    <w:abstractNumId w:val="18"/>
  </w:num>
  <w:num w:numId="12">
    <w:abstractNumId w:val="31"/>
  </w:num>
  <w:num w:numId="13">
    <w:abstractNumId w:val="1"/>
  </w:num>
  <w:num w:numId="14">
    <w:abstractNumId w:val="25"/>
  </w:num>
  <w:num w:numId="15">
    <w:abstractNumId w:val="14"/>
  </w:num>
  <w:num w:numId="16">
    <w:abstractNumId w:val="5"/>
  </w:num>
  <w:num w:numId="17">
    <w:abstractNumId w:val="21"/>
  </w:num>
  <w:num w:numId="18">
    <w:abstractNumId w:val="33"/>
  </w:num>
  <w:num w:numId="19">
    <w:abstractNumId w:val="13"/>
  </w:num>
  <w:num w:numId="20">
    <w:abstractNumId w:val="9"/>
  </w:num>
  <w:num w:numId="21">
    <w:abstractNumId w:val="12"/>
  </w:num>
  <w:num w:numId="22">
    <w:abstractNumId w:val="29"/>
  </w:num>
  <w:num w:numId="23">
    <w:abstractNumId w:val="20"/>
  </w:num>
  <w:num w:numId="24">
    <w:abstractNumId w:val="26"/>
  </w:num>
  <w:num w:numId="25">
    <w:abstractNumId w:val="10"/>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8"/>
  </w:num>
  <w:num w:numId="29">
    <w:abstractNumId w:val="8"/>
  </w:num>
  <w:num w:numId="30">
    <w:abstractNumId w:val="11"/>
  </w:num>
  <w:num w:numId="31">
    <w:abstractNumId w:val="32"/>
  </w:num>
  <w:num w:numId="32">
    <w:abstractNumId w:val="27"/>
  </w:num>
  <w:num w:numId="33">
    <w:abstractNumId w:val="23"/>
  </w:num>
  <w:num w:numId="34">
    <w:abstractNumId w:val="4"/>
  </w:num>
  <w:num w:numId="35">
    <w:abstractNumId w:val="22"/>
  </w:num>
  <w:num w:numId="36">
    <w:abstractNumId w:val="2"/>
  </w:num>
  <w:num w:numId="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5D6"/>
    <w:rsid w:val="00035B71"/>
    <w:rsid w:val="000508D9"/>
    <w:rsid w:val="0006142B"/>
    <w:rsid w:val="0007734F"/>
    <w:rsid w:val="0008346F"/>
    <w:rsid w:val="00097308"/>
    <w:rsid w:val="000B0250"/>
    <w:rsid w:val="000D047A"/>
    <w:rsid w:val="000D5F42"/>
    <w:rsid w:val="000F5777"/>
    <w:rsid w:val="00111A1C"/>
    <w:rsid w:val="00147C63"/>
    <w:rsid w:val="001831EF"/>
    <w:rsid w:val="00196309"/>
    <w:rsid w:val="001A08BB"/>
    <w:rsid w:val="001B2DE1"/>
    <w:rsid w:val="001D0B16"/>
    <w:rsid w:val="0023474A"/>
    <w:rsid w:val="00246CAE"/>
    <w:rsid w:val="002513C6"/>
    <w:rsid w:val="002548B7"/>
    <w:rsid w:val="002749CD"/>
    <w:rsid w:val="00276BFF"/>
    <w:rsid w:val="00276F7F"/>
    <w:rsid w:val="002944BE"/>
    <w:rsid w:val="00294826"/>
    <w:rsid w:val="002B7EF8"/>
    <w:rsid w:val="002C1918"/>
    <w:rsid w:val="0033595E"/>
    <w:rsid w:val="003915A1"/>
    <w:rsid w:val="003942DD"/>
    <w:rsid w:val="003972BF"/>
    <w:rsid w:val="003B1E2C"/>
    <w:rsid w:val="003D0A21"/>
    <w:rsid w:val="003E6B6A"/>
    <w:rsid w:val="004134E3"/>
    <w:rsid w:val="00433EAB"/>
    <w:rsid w:val="00435767"/>
    <w:rsid w:val="00453555"/>
    <w:rsid w:val="004B523D"/>
    <w:rsid w:val="00501F27"/>
    <w:rsid w:val="00502E59"/>
    <w:rsid w:val="00543614"/>
    <w:rsid w:val="00580D02"/>
    <w:rsid w:val="00594790"/>
    <w:rsid w:val="00595AF5"/>
    <w:rsid w:val="005B05F8"/>
    <w:rsid w:val="00612A4A"/>
    <w:rsid w:val="00620CC2"/>
    <w:rsid w:val="006A29FB"/>
    <w:rsid w:val="006D4BFA"/>
    <w:rsid w:val="00700D64"/>
    <w:rsid w:val="0070473C"/>
    <w:rsid w:val="007124BB"/>
    <w:rsid w:val="0075011D"/>
    <w:rsid w:val="007707E6"/>
    <w:rsid w:val="00796CD6"/>
    <w:rsid w:val="007A0CC2"/>
    <w:rsid w:val="007C343F"/>
    <w:rsid w:val="00803CC2"/>
    <w:rsid w:val="00837D7F"/>
    <w:rsid w:val="008437E8"/>
    <w:rsid w:val="008B0FB5"/>
    <w:rsid w:val="008B472F"/>
    <w:rsid w:val="008C2295"/>
    <w:rsid w:val="008C47C7"/>
    <w:rsid w:val="008E058C"/>
    <w:rsid w:val="008E08D7"/>
    <w:rsid w:val="00925DC4"/>
    <w:rsid w:val="00927F7C"/>
    <w:rsid w:val="009316D8"/>
    <w:rsid w:val="00935B18"/>
    <w:rsid w:val="00936D50"/>
    <w:rsid w:val="00941D5A"/>
    <w:rsid w:val="00947B27"/>
    <w:rsid w:val="009D5A83"/>
    <w:rsid w:val="009F2F49"/>
    <w:rsid w:val="009F5B81"/>
    <w:rsid w:val="009F66F7"/>
    <w:rsid w:val="00A21CE6"/>
    <w:rsid w:val="00A71A7F"/>
    <w:rsid w:val="00A97F01"/>
    <w:rsid w:val="00AD0DA1"/>
    <w:rsid w:val="00AF07F1"/>
    <w:rsid w:val="00B06FD0"/>
    <w:rsid w:val="00B55595"/>
    <w:rsid w:val="00B555D6"/>
    <w:rsid w:val="00B67193"/>
    <w:rsid w:val="00B7096A"/>
    <w:rsid w:val="00B958D2"/>
    <w:rsid w:val="00BD4CB5"/>
    <w:rsid w:val="00BD6F5D"/>
    <w:rsid w:val="00BE15C9"/>
    <w:rsid w:val="00BF0BAC"/>
    <w:rsid w:val="00C545C7"/>
    <w:rsid w:val="00C658E9"/>
    <w:rsid w:val="00C958DB"/>
    <w:rsid w:val="00CA695D"/>
    <w:rsid w:val="00D31A36"/>
    <w:rsid w:val="00D4708C"/>
    <w:rsid w:val="00D5631C"/>
    <w:rsid w:val="00DA6095"/>
    <w:rsid w:val="00DD09AC"/>
    <w:rsid w:val="00DE0323"/>
    <w:rsid w:val="00DE35CE"/>
    <w:rsid w:val="00E23E6F"/>
    <w:rsid w:val="00E75CF5"/>
    <w:rsid w:val="00E836FA"/>
    <w:rsid w:val="00E915DA"/>
    <w:rsid w:val="00EA08EB"/>
    <w:rsid w:val="00EA3FCC"/>
    <w:rsid w:val="00ED02FF"/>
    <w:rsid w:val="00F0194C"/>
    <w:rsid w:val="00F01C0F"/>
    <w:rsid w:val="00F22035"/>
    <w:rsid w:val="00F33BA8"/>
    <w:rsid w:val="00F845A3"/>
    <w:rsid w:val="00FA6E4B"/>
    <w:rsid w:val="00FA7BC0"/>
    <w:rsid w:val="00FB4CBB"/>
    <w:rsid w:val="00FB6EE4"/>
    <w:rsid w:val="00FE1C61"/>
    <w:rsid w:val="00FE1D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29AF2"/>
  <w15:docId w15:val="{F8016A88-CF8A-437F-A78B-386217EC8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555D6"/>
    <w:pPr>
      <w:spacing w:after="16" w:line="270" w:lineRule="auto"/>
      <w:ind w:left="370" w:hanging="10"/>
      <w:jc w:val="both"/>
    </w:pPr>
    <w:rPr>
      <w:rFonts w:ascii="Times New Roman" w:eastAsia="Times New Roman" w:hAnsi="Times New Roman" w:cs="Times New Roman"/>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B555D6"/>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1"/>
    <w:unhideWhenUsed/>
    <w:qFormat/>
    <w:rsid w:val="00B555D6"/>
    <w:pPr>
      <w:widowControl w:val="0"/>
      <w:autoSpaceDE w:val="0"/>
      <w:autoSpaceDN w:val="0"/>
      <w:spacing w:after="0" w:line="240" w:lineRule="auto"/>
      <w:ind w:left="116" w:firstLine="0"/>
      <w:jc w:val="left"/>
    </w:pPr>
    <w:rPr>
      <w:rFonts w:ascii="Calibri" w:eastAsia="Calibri" w:hAnsi="Calibri" w:cs="Calibri"/>
      <w:color w:val="auto"/>
      <w:sz w:val="22"/>
    </w:rPr>
  </w:style>
  <w:style w:type="character" w:customStyle="1" w:styleId="TekstpodstawowyZnak">
    <w:name w:val="Tekst podstawowy Znak"/>
    <w:basedOn w:val="Domylnaczcionkaakapitu"/>
    <w:link w:val="Tekstpodstawowy"/>
    <w:uiPriority w:val="1"/>
    <w:rsid w:val="00B555D6"/>
    <w:rPr>
      <w:rFonts w:ascii="Calibri" w:eastAsia="Calibri" w:hAnsi="Calibri" w:cs="Calibri"/>
    </w:rPr>
  </w:style>
  <w:style w:type="paragraph" w:styleId="Akapitzlist">
    <w:name w:val="List Paragraph"/>
    <w:basedOn w:val="Normalny"/>
    <w:uiPriority w:val="1"/>
    <w:qFormat/>
    <w:rsid w:val="00B555D6"/>
    <w:pPr>
      <w:widowControl w:val="0"/>
      <w:autoSpaceDE w:val="0"/>
      <w:autoSpaceDN w:val="0"/>
      <w:spacing w:after="0" w:line="240" w:lineRule="auto"/>
      <w:ind w:left="956" w:hanging="360"/>
    </w:pPr>
    <w:rPr>
      <w:rFonts w:ascii="Calibri" w:eastAsia="Calibri" w:hAnsi="Calibri" w:cs="Calibri"/>
      <w:color w:val="auto"/>
      <w:sz w:val="22"/>
    </w:rPr>
  </w:style>
  <w:style w:type="paragraph" w:styleId="Tekstprzypisukocowego">
    <w:name w:val="endnote text"/>
    <w:basedOn w:val="Normalny"/>
    <w:link w:val="TekstprzypisukocowegoZnak"/>
    <w:uiPriority w:val="99"/>
    <w:semiHidden/>
    <w:unhideWhenUsed/>
    <w:rsid w:val="00796CD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96CD6"/>
    <w:rPr>
      <w:rFonts w:ascii="Times New Roman" w:eastAsia="Times New Roman" w:hAnsi="Times New Roman" w:cs="Times New Roman"/>
      <w:color w:val="000000"/>
      <w:sz w:val="20"/>
      <w:szCs w:val="20"/>
    </w:rPr>
  </w:style>
  <w:style w:type="character" w:styleId="Odwoanieprzypisukocowego">
    <w:name w:val="endnote reference"/>
    <w:basedOn w:val="Domylnaczcionkaakapitu"/>
    <w:uiPriority w:val="99"/>
    <w:semiHidden/>
    <w:unhideWhenUsed/>
    <w:rsid w:val="00796CD6"/>
    <w:rPr>
      <w:vertAlign w:val="superscript"/>
    </w:rPr>
  </w:style>
  <w:style w:type="paragraph" w:styleId="Nagwek">
    <w:name w:val="header"/>
    <w:basedOn w:val="Normalny"/>
    <w:link w:val="NagwekZnak"/>
    <w:uiPriority w:val="99"/>
    <w:unhideWhenUsed/>
    <w:rsid w:val="004134E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134E3"/>
    <w:rPr>
      <w:rFonts w:ascii="Times New Roman" w:eastAsia="Times New Roman" w:hAnsi="Times New Roman" w:cs="Times New Roman"/>
      <w:color w:val="000000"/>
      <w:sz w:val="24"/>
    </w:rPr>
  </w:style>
  <w:style w:type="paragraph" w:styleId="Tekstdymka">
    <w:name w:val="Balloon Text"/>
    <w:basedOn w:val="Normalny"/>
    <w:link w:val="TekstdymkaZnak"/>
    <w:uiPriority w:val="99"/>
    <w:semiHidden/>
    <w:unhideWhenUsed/>
    <w:rsid w:val="008C47C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C47C7"/>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167881">
      <w:bodyDiv w:val="1"/>
      <w:marLeft w:val="0"/>
      <w:marRight w:val="0"/>
      <w:marTop w:val="0"/>
      <w:marBottom w:val="0"/>
      <w:divBdr>
        <w:top w:val="none" w:sz="0" w:space="0" w:color="auto"/>
        <w:left w:val="none" w:sz="0" w:space="0" w:color="auto"/>
        <w:bottom w:val="none" w:sz="0" w:space="0" w:color="auto"/>
        <w:right w:val="none" w:sz="0" w:space="0" w:color="auto"/>
      </w:divBdr>
    </w:div>
    <w:div w:id="336426755">
      <w:bodyDiv w:val="1"/>
      <w:marLeft w:val="0"/>
      <w:marRight w:val="0"/>
      <w:marTop w:val="0"/>
      <w:marBottom w:val="0"/>
      <w:divBdr>
        <w:top w:val="none" w:sz="0" w:space="0" w:color="auto"/>
        <w:left w:val="none" w:sz="0" w:space="0" w:color="auto"/>
        <w:bottom w:val="none" w:sz="0" w:space="0" w:color="auto"/>
        <w:right w:val="none" w:sz="0" w:space="0" w:color="auto"/>
      </w:divBdr>
    </w:div>
    <w:div w:id="609514274">
      <w:bodyDiv w:val="1"/>
      <w:marLeft w:val="0"/>
      <w:marRight w:val="0"/>
      <w:marTop w:val="0"/>
      <w:marBottom w:val="0"/>
      <w:divBdr>
        <w:top w:val="none" w:sz="0" w:space="0" w:color="auto"/>
        <w:left w:val="none" w:sz="0" w:space="0" w:color="auto"/>
        <w:bottom w:val="none" w:sz="0" w:space="0" w:color="auto"/>
        <w:right w:val="none" w:sz="0" w:space="0" w:color="auto"/>
      </w:divBdr>
    </w:div>
    <w:div w:id="750810827">
      <w:bodyDiv w:val="1"/>
      <w:marLeft w:val="0"/>
      <w:marRight w:val="0"/>
      <w:marTop w:val="0"/>
      <w:marBottom w:val="0"/>
      <w:divBdr>
        <w:top w:val="none" w:sz="0" w:space="0" w:color="auto"/>
        <w:left w:val="none" w:sz="0" w:space="0" w:color="auto"/>
        <w:bottom w:val="none" w:sz="0" w:space="0" w:color="auto"/>
        <w:right w:val="none" w:sz="0" w:space="0" w:color="auto"/>
      </w:divBdr>
    </w:div>
    <w:div w:id="887257312">
      <w:bodyDiv w:val="1"/>
      <w:marLeft w:val="0"/>
      <w:marRight w:val="0"/>
      <w:marTop w:val="0"/>
      <w:marBottom w:val="0"/>
      <w:divBdr>
        <w:top w:val="none" w:sz="0" w:space="0" w:color="auto"/>
        <w:left w:val="none" w:sz="0" w:space="0" w:color="auto"/>
        <w:bottom w:val="none" w:sz="0" w:space="0" w:color="auto"/>
        <w:right w:val="none" w:sz="0" w:space="0" w:color="auto"/>
      </w:divBdr>
    </w:div>
    <w:div w:id="1091125722">
      <w:bodyDiv w:val="1"/>
      <w:marLeft w:val="0"/>
      <w:marRight w:val="0"/>
      <w:marTop w:val="0"/>
      <w:marBottom w:val="0"/>
      <w:divBdr>
        <w:top w:val="none" w:sz="0" w:space="0" w:color="auto"/>
        <w:left w:val="none" w:sz="0" w:space="0" w:color="auto"/>
        <w:bottom w:val="none" w:sz="0" w:space="0" w:color="auto"/>
        <w:right w:val="none" w:sz="0" w:space="0" w:color="auto"/>
      </w:divBdr>
    </w:div>
    <w:div w:id="1793136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199</TotalTime>
  <Pages>6</Pages>
  <Words>1819</Words>
  <Characters>10915</Characters>
  <Application>Microsoft Office Word</Application>
  <DocSecurity>0</DocSecurity>
  <Lines>90</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Szopa</dc:creator>
  <cp:keywords/>
  <dc:description/>
  <cp:lastModifiedBy>Przybysz Monika</cp:lastModifiedBy>
  <cp:revision>21</cp:revision>
  <cp:lastPrinted>2023-10-09T13:14:00Z</cp:lastPrinted>
  <dcterms:created xsi:type="dcterms:W3CDTF">2024-07-02T10:48:00Z</dcterms:created>
  <dcterms:modified xsi:type="dcterms:W3CDTF">2026-01-16T09:47:00Z</dcterms:modified>
</cp:coreProperties>
</file>